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9E8" w:rsidRDefault="007C69E8">
      <w:pPr>
        <w:pStyle w:val="Body"/>
        <w:rPr>
          <w:rFonts w:ascii="Times New Roman" w:eastAsia="Times New Roman" w:hAnsi="Times New Roman" w:cs="Times New Roman"/>
          <w:color w:val="357CA2"/>
          <w:sz w:val="24"/>
          <w:szCs w:val="24"/>
          <w:u w:color="000000"/>
        </w:rPr>
      </w:pPr>
    </w:p>
    <w:p w:rsidR="007C69E8" w:rsidRDefault="00644066">
      <w:pPr>
        <w:pStyle w:val="Body"/>
        <w:jc w:val="center"/>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 xml:space="preserve">Emocinio raštingumo pamokėlė Nr. </w:t>
      </w:r>
      <w:r>
        <w:rPr>
          <w:rFonts w:ascii="Times New Roman" w:eastAsia="Times New Roman" w:hAnsi="Times New Roman" w:cs="Times New Roman"/>
          <w:sz w:val="28"/>
          <w:szCs w:val="28"/>
          <w:u w:color="000000"/>
          <w:lang w:val="en-US"/>
        </w:rPr>
        <w:t>2</w:t>
      </w:r>
      <w:r>
        <w:rPr>
          <w:rFonts w:ascii="Times New Roman" w:eastAsia="Times New Roman" w:hAnsi="Times New Roman" w:cs="Times New Roman"/>
          <w:sz w:val="28"/>
          <w:szCs w:val="28"/>
          <w:u w:color="000000"/>
        </w:rPr>
        <w:t>:</w:t>
      </w:r>
    </w:p>
    <w:p w:rsidR="007C69E8" w:rsidRDefault="00644066">
      <w:pPr>
        <w:pStyle w:val="Body"/>
        <w:jc w:val="center"/>
        <w:rPr>
          <w:rFonts w:ascii="Times New Roman" w:eastAsia="Times New Roman" w:hAnsi="Times New Roman" w:cs="Times New Roman"/>
          <w:b/>
          <w:bCs/>
          <w:sz w:val="28"/>
          <w:szCs w:val="28"/>
          <w:u w:color="000000"/>
        </w:rPr>
      </w:pPr>
      <w:r>
        <w:rPr>
          <w:rFonts w:ascii="Times New Roman" w:eastAsia="Times New Roman" w:hAnsi="Times New Roman" w:cs="Times New Roman"/>
          <w:b/>
          <w:bCs/>
          <w:sz w:val="28"/>
          <w:szCs w:val="28"/>
          <w:u w:color="000000"/>
        </w:rPr>
        <w:t>Atpažink s</w:t>
      </w:r>
      <w:r>
        <w:rPr>
          <w:rFonts w:ascii="Times New Roman" w:eastAsia="Times New Roman" w:hAnsi="Times New Roman" w:cs="Times New Roman"/>
          <w:b/>
          <w:bCs/>
          <w:sz w:val="28"/>
          <w:szCs w:val="28"/>
          <w:u w:color="000000"/>
          <w:lang w:val="en-US"/>
        </w:rPr>
        <w:t>chem</w:t>
      </w:r>
      <w:r>
        <w:rPr>
          <w:rFonts w:ascii="Times New Roman" w:eastAsia="Times New Roman" w:hAnsi="Times New Roman" w:cs="Times New Roman"/>
          <w:b/>
          <w:bCs/>
          <w:sz w:val="28"/>
          <w:szCs w:val="28"/>
          <w:u w:color="000000"/>
        </w:rPr>
        <w:t>a</w:t>
      </w:r>
      <w:r>
        <w:rPr>
          <w:rFonts w:ascii="Times New Roman" w:eastAsia="Times New Roman" w:hAnsi="Times New Roman" w:cs="Times New Roman"/>
          <w:b/>
          <w:bCs/>
          <w:sz w:val="28"/>
          <w:szCs w:val="28"/>
          <w:u w:color="000000"/>
          <w:lang w:val="en-US"/>
        </w:rPr>
        <w:t>s</w:t>
      </w:r>
      <w:r>
        <w:rPr>
          <w:rFonts w:ascii="Times New Roman" w:eastAsia="Times New Roman" w:hAnsi="Times New Roman" w:cs="Times New Roman"/>
          <w:b/>
          <w:bCs/>
          <w:sz w:val="28"/>
          <w:szCs w:val="28"/>
          <w:u w:color="000000"/>
        </w:rPr>
        <w:t xml:space="preserve"> ir pastebėk impulsus</w:t>
      </w:r>
    </w:p>
    <w:p w:rsidR="007C69E8" w:rsidRDefault="007C69E8">
      <w:pPr>
        <w:pStyle w:val="Body"/>
        <w:jc w:val="center"/>
        <w:rPr>
          <w:rFonts w:ascii="Times New Roman" w:eastAsia="Times New Roman" w:hAnsi="Times New Roman" w:cs="Times New Roman"/>
          <w:sz w:val="28"/>
          <w:szCs w:val="28"/>
          <w:u w:color="000000"/>
        </w:rPr>
      </w:pP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 xml:space="preserve">Jau aptarėme pirmą žingnelį lavinant </w:t>
      </w:r>
      <w:proofErr w:type="gramStart"/>
      <w:r>
        <w:rPr>
          <w:rFonts w:ascii="Times New Roman" w:eastAsia="Times New Roman" w:hAnsi="Times New Roman" w:cs="Times New Roman"/>
          <w:sz w:val="24"/>
          <w:szCs w:val="24"/>
          <w:shd w:val="clear" w:color="auto" w:fill="FFFFFF"/>
          <w:lang w:val="en-US"/>
        </w:rPr>
        <w:t>EQ  -</w:t>
      </w:r>
      <w:proofErr w:type="gramEnd"/>
      <w:r>
        <w:rPr>
          <w:rFonts w:ascii="Times New Roman" w:eastAsia="Times New Roman" w:hAnsi="Times New Roman" w:cs="Times New Roman"/>
          <w:sz w:val="24"/>
          <w:szCs w:val="24"/>
          <w:shd w:val="clear" w:color="auto" w:fill="FFFFFF"/>
          <w:lang w:val="en-US"/>
        </w:rPr>
        <w:t xml:space="preserve"> </w:t>
      </w:r>
      <w:r>
        <w:rPr>
          <w:rFonts w:ascii="Times New Roman" w:eastAsia="Times New Roman" w:hAnsi="Times New Roman" w:cs="Times New Roman"/>
          <w:i/>
          <w:iCs/>
          <w:sz w:val="24"/>
          <w:szCs w:val="24"/>
          <w:shd w:val="clear" w:color="auto" w:fill="FFFFFF"/>
          <w:lang w:val="en-US"/>
        </w:rPr>
        <w:t>pasteb</w:t>
      </w:r>
      <w:r>
        <w:rPr>
          <w:rFonts w:ascii="Times New Roman" w:eastAsia="Times New Roman" w:hAnsi="Times New Roman" w:cs="Times New Roman"/>
          <w:i/>
          <w:iCs/>
          <w:sz w:val="24"/>
          <w:szCs w:val="24"/>
          <w:shd w:val="clear" w:color="auto" w:fill="FFFFFF"/>
          <w:lang w:val="en-US"/>
        </w:rPr>
        <w:t>ė</w:t>
      </w:r>
      <w:r>
        <w:rPr>
          <w:rFonts w:ascii="Times New Roman" w:eastAsia="Times New Roman" w:hAnsi="Times New Roman" w:cs="Times New Roman"/>
          <w:i/>
          <w:iCs/>
          <w:sz w:val="24"/>
          <w:szCs w:val="24"/>
          <w:shd w:val="clear" w:color="auto" w:fill="FFFFFF"/>
          <w:lang w:val="en-US"/>
        </w:rPr>
        <w:t>k, atpa</w:t>
      </w:r>
      <w:r>
        <w:rPr>
          <w:rFonts w:ascii="Times New Roman" w:eastAsia="Times New Roman" w:hAnsi="Times New Roman" w:cs="Times New Roman"/>
          <w:i/>
          <w:iCs/>
          <w:sz w:val="24"/>
          <w:szCs w:val="24"/>
          <w:shd w:val="clear" w:color="auto" w:fill="FFFFFF"/>
          <w:lang w:val="en-US"/>
        </w:rPr>
        <w:t>ž</w:t>
      </w:r>
      <w:r>
        <w:rPr>
          <w:rFonts w:ascii="Times New Roman" w:eastAsia="Times New Roman" w:hAnsi="Times New Roman" w:cs="Times New Roman"/>
          <w:i/>
          <w:iCs/>
          <w:sz w:val="24"/>
          <w:szCs w:val="24"/>
          <w:shd w:val="clear" w:color="auto" w:fill="FFFFFF"/>
          <w:lang w:val="en-US"/>
        </w:rPr>
        <w:t>ink ir pripa</w:t>
      </w:r>
      <w:r>
        <w:rPr>
          <w:rFonts w:ascii="Times New Roman" w:eastAsia="Times New Roman" w:hAnsi="Times New Roman" w:cs="Times New Roman"/>
          <w:i/>
          <w:iCs/>
          <w:sz w:val="24"/>
          <w:szCs w:val="24"/>
          <w:shd w:val="clear" w:color="auto" w:fill="FFFFFF"/>
          <w:lang w:val="en-US"/>
        </w:rPr>
        <w:t>ž</w:t>
      </w:r>
      <w:r>
        <w:rPr>
          <w:rFonts w:ascii="Times New Roman" w:eastAsia="Times New Roman" w:hAnsi="Times New Roman" w:cs="Times New Roman"/>
          <w:i/>
          <w:iCs/>
          <w:sz w:val="24"/>
          <w:szCs w:val="24"/>
          <w:shd w:val="clear" w:color="auto" w:fill="FFFFFF"/>
          <w:lang w:val="en-US"/>
        </w:rPr>
        <w:t>ink</w:t>
      </w:r>
      <w:r>
        <w:rPr>
          <w:rFonts w:ascii="Times New Roman" w:eastAsia="Times New Roman" w:hAnsi="Times New Roman" w:cs="Times New Roman"/>
          <w:sz w:val="24"/>
          <w:szCs w:val="24"/>
          <w:shd w:val="clear" w:color="auto" w:fill="FFFFFF"/>
          <w:lang w:val="en-US"/>
        </w:rPr>
        <w:t xml:space="preserve"> savo emocinę savijautą.</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i/>
          <w:iCs/>
          <w:sz w:val="24"/>
          <w:szCs w:val="24"/>
          <w:shd w:val="clear" w:color="auto" w:fill="FFFFFF"/>
          <w:lang w:val="en-US"/>
        </w:rPr>
      </w:pPr>
      <w:r>
        <w:rPr>
          <w:rFonts w:ascii="Times New Roman" w:eastAsia="Times New Roman" w:hAnsi="Times New Roman" w:cs="Times New Roman"/>
          <w:sz w:val="24"/>
          <w:szCs w:val="24"/>
          <w:shd w:val="clear" w:color="auto" w:fill="FFFFFF"/>
          <w:lang w:val="en-US"/>
        </w:rPr>
        <w:t xml:space="preserve">Pirmosios pamokėlės pabaiga buvo tokia: </w:t>
      </w:r>
      <w:r>
        <w:rPr>
          <w:rFonts w:ascii="Times New Roman" w:eastAsia="Times New Roman" w:hAnsi="Times New Roman" w:cs="Times New Roman"/>
          <w:i/>
          <w:iCs/>
          <w:sz w:val="24"/>
          <w:szCs w:val="24"/>
          <w:shd w:val="clear" w:color="auto" w:fill="FFFFFF"/>
          <w:lang w:val="en-US"/>
        </w:rPr>
        <w:t>į</w:t>
      </w:r>
      <w:r>
        <w:rPr>
          <w:rFonts w:ascii="Times New Roman" w:eastAsia="Times New Roman" w:hAnsi="Times New Roman" w:cs="Times New Roman"/>
          <w:i/>
          <w:iCs/>
          <w:sz w:val="24"/>
          <w:szCs w:val="24"/>
          <w:shd w:val="clear" w:color="auto" w:fill="FFFFFF"/>
          <w:lang w:val="en-US"/>
        </w:rPr>
        <w:t>prask b</w:t>
      </w:r>
      <w:r>
        <w:rPr>
          <w:rFonts w:ascii="Times New Roman" w:eastAsia="Times New Roman" w:hAnsi="Times New Roman" w:cs="Times New Roman"/>
          <w:i/>
          <w:iCs/>
          <w:sz w:val="24"/>
          <w:szCs w:val="24"/>
          <w:shd w:val="clear" w:color="auto" w:fill="FFFFFF"/>
          <w:lang w:val="en-US"/>
        </w:rPr>
        <w:t>ū</w:t>
      </w:r>
      <w:r>
        <w:rPr>
          <w:rFonts w:ascii="Times New Roman" w:eastAsia="Times New Roman" w:hAnsi="Times New Roman" w:cs="Times New Roman"/>
          <w:i/>
          <w:iCs/>
          <w:sz w:val="24"/>
          <w:szCs w:val="24"/>
          <w:shd w:val="clear" w:color="auto" w:fill="FFFFFF"/>
          <w:lang w:val="en-US"/>
        </w:rPr>
        <w:t>ti pastabus - atskirk, kur</w:t>
      </w:r>
      <w:r>
        <w:rPr>
          <w:rFonts w:ascii="Times New Roman" w:eastAsia="Times New Roman" w:hAnsi="Times New Roman" w:cs="Times New Roman"/>
          <w:i/>
          <w:iCs/>
          <w:sz w:val="24"/>
          <w:szCs w:val="24"/>
          <w:shd w:val="clear" w:color="auto" w:fill="FFFFFF"/>
          <w:lang w:val="en-US"/>
        </w:rPr>
        <w:t xml:space="preserve"> situacija, kur mintis, kur emocija.</w:t>
      </w:r>
      <w:r>
        <w:rPr>
          <w:rFonts w:ascii="Times New Roman" w:eastAsia="Times New Roman" w:hAnsi="Times New Roman" w:cs="Times New Roman"/>
          <w:i/>
          <w:iCs/>
          <w:sz w:val="24"/>
          <w:szCs w:val="24"/>
          <w:shd w:val="clear" w:color="auto" w:fill="FFFFFF"/>
          <w:lang w:val="en-US"/>
        </w:rPr>
        <w:t xml:space="preserve"> </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b/>
          <w:bCs/>
          <w:sz w:val="24"/>
          <w:szCs w:val="24"/>
          <w:shd w:val="clear" w:color="auto" w:fill="FFFFFF"/>
          <w:lang w:val="en-US"/>
        </w:rPr>
        <w:t>Jei pirmąją pamoką įsisavinote, paklaustas “kaip jautiesi?” turėtumėte atsakyti, pvz.: “man liūdna” arba “pykstu”, “nerimauju” …</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 xml:space="preserve">Tiesa, yra keletas niuansų, susijusių su mūsų </w:t>
      </w:r>
      <w:proofErr w:type="gramStart"/>
      <w:r>
        <w:rPr>
          <w:rFonts w:ascii="Times New Roman" w:eastAsia="Times New Roman" w:hAnsi="Times New Roman" w:cs="Times New Roman"/>
          <w:sz w:val="24"/>
          <w:szCs w:val="24"/>
          <w:shd w:val="clear" w:color="auto" w:fill="FFFFFF"/>
          <w:lang w:val="en-US"/>
        </w:rPr>
        <w:t>įpročiais,ir</w:t>
      </w:r>
      <w:proofErr w:type="gramEnd"/>
      <w:r>
        <w:rPr>
          <w:rFonts w:ascii="Times New Roman" w:eastAsia="Times New Roman" w:hAnsi="Times New Roman" w:cs="Times New Roman"/>
          <w:sz w:val="24"/>
          <w:szCs w:val="24"/>
          <w:shd w:val="clear" w:color="auto" w:fill="FFFFFF"/>
          <w:lang w:val="en-US"/>
        </w:rPr>
        <w:t xml:space="preserve"> kultūra:</w:t>
      </w:r>
    </w:p>
    <w:p w:rsidR="007C69E8" w:rsidRDefault="00644066">
      <w:pPr>
        <w:pStyle w:val="Betarp"/>
        <w:numPr>
          <w:ilvl w:val="2"/>
          <w:numId w:val="2"/>
        </w:numPr>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Mandagumas. Mūsų kult</w:t>
      </w:r>
      <w:r>
        <w:rPr>
          <w:rFonts w:ascii="Times New Roman" w:eastAsia="Times New Roman" w:hAnsi="Times New Roman" w:cs="Times New Roman"/>
          <w:sz w:val="24"/>
          <w:szCs w:val="24"/>
          <w:shd w:val="clear" w:color="auto" w:fill="FFFFFF"/>
          <w:lang w:val="en-US"/>
        </w:rPr>
        <w:t xml:space="preserve">ūroje yra įprasta į klausimą “kaip jautiesi?” atsakyti “ačiū, gerai”, “jau geriau” ar </w:t>
      </w:r>
      <w:proofErr w:type="gramStart"/>
      <w:r>
        <w:rPr>
          <w:rFonts w:ascii="Times New Roman" w:eastAsia="Times New Roman" w:hAnsi="Times New Roman" w:cs="Times New Roman"/>
          <w:sz w:val="24"/>
          <w:szCs w:val="24"/>
          <w:shd w:val="clear" w:color="auto" w:fill="FFFFFF"/>
          <w:lang w:val="en-US"/>
        </w:rPr>
        <w:t>pan..</w:t>
      </w:r>
      <w:proofErr w:type="gramEnd"/>
      <w:r>
        <w:rPr>
          <w:rFonts w:ascii="Times New Roman" w:eastAsia="Times New Roman" w:hAnsi="Times New Roman" w:cs="Times New Roman"/>
          <w:sz w:val="24"/>
          <w:szCs w:val="24"/>
          <w:shd w:val="clear" w:color="auto" w:fill="FFFFFF"/>
          <w:lang w:val="en-US"/>
        </w:rPr>
        <w:t xml:space="preserve"> Tai - tiesiog mandagumo padiktuotas klausimas, ir mandagumo padiktuotas atsakymas: taip klausdami dažniausiai visai nenorime gilintis, o tik parodome, </w:t>
      </w:r>
      <w:proofErr w:type="gramStart"/>
      <w:r>
        <w:rPr>
          <w:rFonts w:ascii="Times New Roman" w:eastAsia="Times New Roman" w:hAnsi="Times New Roman" w:cs="Times New Roman"/>
          <w:sz w:val="24"/>
          <w:szCs w:val="24"/>
          <w:shd w:val="clear" w:color="auto" w:fill="FFFFFF"/>
          <w:lang w:val="en-US"/>
        </w:rPr>
        <w:t>dėmesį,  o</w:t>
      </w:r>
      <w:proofErr w:type="gramEnd"/>
      <w:r>
        <w:rPr>
          <w:rFonts w:ascii="Times New Roman" w:eastAsia="Times New Roman" w:hAnsi="Times New Roman" w:cs="Times New Roman"/>
          <w:sz w:val="24"/>
          <w:szCs w:val="24"/>
          <w:shd w:val="clear" w:color="auto" w:fill="FFFFFF"/>
          <w:lang w:val="en-US"/>
        </w:rPr>
        <w:t xml:space="preserve"> ta</w:t>
      </w:r>
      <w:r>
        <w:rPr>
          <w:rFonts w:ascii="Times New Roman" w:eastAsia="Times New Roman" w:hAnsi="Times New Roman" w:cs="Times New Roman"/>
          <w:sz w:val="24"/>
          <w:szCs w:val="24"/>
          <w:shd w:val="clear" w:color="auto" w:fill="FFFFFF"/>
          <w:lang w:val="en-US"/>
        </w:rPr>
        <w:t>ip atsakydami stengiamės neapsunkinti kito žmogaus savo problemomis arba pasirodyti esą pakankamai stiprūs ir sėkmingai besitvarkantys. Jei norite būti tik tiesiog mandagus - tokia forma puikiai tinka. Tačiau jei “kaip jautiesi?” jūsų klausia artimas šeimo</w:t>
      </w:r>
      <w:r>
        <w:rPr>
          <w:rFonts w:ascii="Times New Roman" w:eastAsia="Times New Roman" w:hAnsi="Times New Roman" w:cs="Times New Roman"/>
          <w:sz w:val="24"/>
          <w:szCs w:val="24"/>
          <w:shd w:val="clear" w:color="auto" w:fill="FFFFFF"/>
          <w:lang w:val="en-US"/>
        </w:rPr>
        <w:t>s narys, draugas ar psichologas, atviresnis atsakymas padės ir geriau suprasti save, ir paprasčiau susitvarkyti su galimom problemom. Jei “kaip jautiesi?” klausiate pats savęs - juo labiau apsimoka nevaidmainiauti ;)</w:t>
      </w:r>
    </w:p>
    <w:p w:rsidR="007C69E8" w:rsidRDefault="00644066">
      <w:pPr>
        <w:pStyle w:val="Betarp"/>
        <w:numPr>
          <w:ilvl w:val="2"/>
          <w:numId w:val="2"/>
        </w:numPr>
        <w:rPr>
          <w:rFonts w:ascii="Times New Roman" w:eastAsia="Times New Roman" w:hAnsi="Times New Roman" w:cs="Times New Roman"/>
          <w:i/>
          <w:iCs/>
          <w:sz w:val="24"/>
          <w:szCs w:val="24"/>
          <w:shd w:val="clear" w:color="auto" w:fill="FFFFFF"/>
          <w:lang w:val="en-US"/>
        </w:rPr>
      </w:pPr>
      <w:r>
        <w:rPr>
          <w:rFonts w:ascii="Times New Roman" w:eastAsia="Times New Roman" w:hAnsi="Times New Roman" w:cs="Times New Roman"/>
          <w:sz w:val="24"/>
          <w:szCs w:val="24"/>
          <w:shd w:val="clear" w:color="auto" w:fill="FFFFFF"/>
          <w:lang w:val="en-US"/>
        </w:rPr>
        <w:t>Įprotis vertinti. Kartais, kai kalbamės</w:t>
      </w:r>
      <w:r>
        <w:rPr>
          <w:rFonts w:ascii="Times New Roman" w:eastAsia="Times New Roman" w:hAnsi="Times New Roman" w:cs="Times New Roman"/>
          <w:sz w:val="24"/>
          <w:szCs w:val="24"/>
          <w:shd w:val="clear" w:color="auto" w:fill="FFFFFF"/>
          <w:lang w:val="en-US"/>
        </w:rPr>
        <w:t xml:space="preserve"> su artimesniais žmonėmis, į klausimą “kaip jautiesi?” atsakome ne tik “gerai”, bet ir “blogai” ar “šiaip sau”. Tai - tik vertinimas (gerai/vidutiniškai/blogai). Pačios emocijos kokybę toks vertinimas ignoruoja, kartu ignoruodamas ir tos emocijos mums siun</w:t>
      </w:r>
      <w:r>
        <w:rPr>
          <w:rFonts w:ascii="Times New Roman" w:eastAsia="Times New Roman" w:hAnsi="Times New Roman" w:cs="Times New Roman"/>
          <w:sz w:val="24"/>
          <w:szCs w:val="24"/>
          <w:shd w:val="clear" w:color="auto" w:fill="FFFFFF"/>
          <w:lang w:val="en-US"/>
        </w:rPr>
        <w:t>čiamą informaciją. Jei t</w:t>
      </w:r>
      <w:r>
        <w:rPr>
          <w:rFonts w:ascii="Times New Roman" w:eastAsia="Times New Roman" w:hAnsi="Times New Roman" w:cs="Times New Roman"/>
          <w:sz w:val="24"/>
          <w:szCs w:val="24"/>
          <w:shd w:val="clear" w:color="auto" w:fill="FFFFFF"/>
          <w:lang w:val="en-US"/>
        </w:rPr>
        <w:t xml:space="preserve">oks įprotis persikelia iš bendravimo su kitais ir į bendravimą su savimi (savivoką), mes tiesiog nebepriimame dalies savo vidinio Aš siunčiamos informacijos apie mūsų būseną, poreikius. </w:t>
      </w:r>
      <w:r>
        <w:rPr>
          <w:rFonts w:ascii="Times New Roman" w:eastAsia="Times New Roman" w:hAnsi="Times New Roman" w:cs="Times New Roman"/>
          <w:sz w:val="24"/>
          <w:szCs w:val="24"/>
          <w:shd w:val="clear" w:color="auto" w:fill="FFFFFF"/>
          <w:lang w:val="en-US"/>
        </w:rPr>
        <w:t xml:space="preserve">Dėl to EQ lavinimas ir pradedamas nuo </w:t>
      </w:r>
      <w:r>
        <w:rPr>
          <w:rFonts w:ascii="Times New Roman" w:eastAsia="Times New Roman" w:hAnsi="Times New Roman" w:cs="Times New Roman"/>
          <w:i/>
          <w:iCs/>
          <w:sz w:val="24"/>
          <w:szCs w:val="24"/>
          <w:shd w:val="clear" w:color="auto" w:fill="FFFFFF"/>
          <w:lang w:val="en-US"/>
        </w:rPr>
        <w:t>pastebėk</w:t>
      </w:r>
      <w:r>
        <w:rPr>
          <w:rFonts w:ascii="Times New Roman" w:eastAsia="Times New Roman" w:hAnsi="Times New Roman" w:cs="Times New Roman"/>
          <w:i/>
          <w:iCs/>
          <w:sz w:val="24"/>
          <w:szCs w:val="24"/>
          <w:shd w:val="clear" w:color="auto" w:fill="FFFFFF"/>
          <w:lang w:val="en-US"/>
        </w:rPr>
        <w:t xml:space="preserve">, atpažink… </w:t>
      </w:r>
    </w:p>
    <w:p w:rsidR="007C69E8" w:rsidRDefault="00644066">
      <w:pPr>
        <w:pStyle w:val="Betarp"/>
        <w:numPr>
          <w:ilvl w:val="2"/>
          <w:numId w:val="2"/>
        </w:numPr>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O</w:t>
      </w:r>
      <w:r>
        <w:rPr>
          <w:rFonts w:ascii="Times New Roman" w:eastAsia="Times New Roman" w:hAnsi="Times New Roman" w:cs="Times New Roman"/>
          <w:sz w:val="24"/>
          <w:szCs w:val="24"/>
          <w:shd w:val="clear" w:color="auto" w:fill="FFFFFF"/>
          <w:lang w:val="en-US"/>
        </w:rPr>
        <w:t>rientacija į veiklą ir rezultatus. Labiau įprasta yra klausti “kaip sekasi?” nei “kaip jautiesi?”. Klausimą “kaip jautiesi?” daugelis gal net suvoktų kaip “ar aš blogai atrodau? kažkas ne taip?”. Bet klausimas “kaip sekasi?” provokuoja atsaky</w:t>
      </w:r>
      <w:r>
        <w:rPr>
          <w:rFonts w:ascii="Times New Roman" w:eastAsia="Times New Roman" w:hAnsi="Times New Roman" w:cs="Times New Roman"/>
          <w:sz w:val="24"/>
          <w:szCs w:val="24"/>
          <w:shd w:val="clear" w:color="auto" w:fill="FFFFFF"/>
          <w:lang w:val="en-US"/>
        </w:rPr>
        <w:t xml:space="preserve">ti “padariau tai ir tai…” arba “man atsitiko tai ir tai…”. Taip mes išmokstame kalbėti (o taip pat ir galvoti) </w:t>
      </w:r>
      <w:proofErr w:type="gramStart"/>
      <w:r>
        <w:rPr>
          <w:rFonts w:ascii="Times New Roman" w:eastAsia="Times New Roman" w:hAnsi="Times New Roman" w:cs="Times New Roman"/>
          <w:sz w:val="24"/>
          <w:szCs w:val="24"/>
          <w:shd w:val="clear" w:color="auto" w:fill="FFFFFF"/>
          <w:lang w:val="en-US"/>
        </w:rPr>
        <w:t>labiau  apie</w:t>
      </w:r>
      <w:proofErr w:type="gramEnd"/>
      <w:r>
        <w:rPr>
          <w:rFonts w:ascii="Times New Roman" w:eastAsia="Times New Roman" w:hAnsi="Times New Roman" w:cs="Times New Roman"/>
          <w:sz w:val="24"/>
          <w:szCs w:val="24"/>
          <w:shd w:val="clear" w:color="auto" w:fill="FFFFFF"/>
          <w:lang w:val="en-US"/>
        </w:rPr>
        <w:t xml:space="preserve"> situacijas ir veiksmus nei apie emocijas.</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i/>
          <w:iCs/>
          <w:sz w:val="24"/>
          <w:szCs w:val="24"/>
          <w:shd w:val="clear" w:color="auto" w:fill="FFFFFF"/>
          <w:lang w:val="en-US"/>
        </w:rPr>
      </w:pPr>
      <w:r>
        <w:rPr>
          <w:rFonts w:ascii="Times New Roman" w:eastAsia="Times New Roman" w:hAnsi="Times New Roman" w:cs="Times New Roman"/>
          <w:sz w:val="24"/>
          <w:szCs w:val="24"/>
          <w:shd w:val="clear" w:color="auto" w:fill="FFFFFF"/>
          <w:lang w:val="en-US"/>
        </w:rPr>
        <w:t xml:space="preserve">Vis tik, tarkim, jūs jau išmokote pamoką </w:t>
      </w:r>
      <w:r>
        <w:rPr>
          <w:rFonts w:ascii="Times New Roman" w:eastAsia="Times New Roman" w:hAnsi="Times New Roman" w:cs="Times New Roman"/>
          <w:i/>
          <w:iCs/>
          <w:sz w:val="24"/>
          <w:szCs w:val="24"/>
          <w:shd w:val="clear" w:color="auto" w:fill="FFFFFF"/>
          <w:lang w:val="en-US"/>
        </w:rPr>
        <w:t>pasteb</w:t>
      </w:r>
      <w:r>
        <w:rPr>
          <w:rFonts w:ascii="Times New Roman" w:eastAsia="Times New Roman" w:hAnsi="Times New Roman" w:cs="Times New Roman"/>
          <w:i/>
          <w:iCs/>
          <w:sz w:val="24"/>
          <w:szCs w:val="24"/>
          <w:shd w:val="clear" w:color="auto" w:fill="FFFFFF"/>
          <w:lang w:val="en-US"/>
        </w:rPr>
        <w:t>ė</w:t>
      </w:r>
      <w:r>
        <w:rPr>
          <w:rFonts w:ascii="Times New Roman" w:eastAsia="Times New Roman" w:hAnsi="Times New Roman" w:cs="Times New Roman"/>
          <w:i/>
          <w:iCs/>
          <w:sz w:val="24"/>
          <w:szCs w:val="24"/>
          <w:shd w:val="clear" w:color="auto" w:fill="FFFFFF"/>
          <w:lang w:val="en-US"/>
        </w:rPr>
        <w:t>k, atpa</w:t>
      </w:r>
      <w:r>
        <w:rPr>
          <w:rFonts w:ascii="Times New Roman" w:eastAsia="Times New Roman" w:hAnsi="Times New Roman" w:cs="Times New Roman"/>
          <w:i/>
          <w:iCs/>
          <w:sz w:val="24"/>
          <w:szCs w:val="24"/>
          <w:shd w:val="clear" w:color="auto" w:fill="FFFFFF"/>
          <w:lang w:val="en-US"/>
        </w:rPr>
        <w:t>ž</w:t>
      </w:r>
      <w:r>
        <w:rPr>
          <w:rFonts w:ascii="Times New Roman" w:eastAsia="Times New Roman" w:hAnsi="Times New Roman" w:cs="Times New Roman"/>
          <w:i/>
          <w:iCs/>
          <w:sz w:val="24"/>
          <w:szCs w:val="24"/>
          <w:shd w:val="clear" w:color="auto" w:fill="FFFFFF"/>
          <w:lang w:val="en-US"/>
        </w:rPr>
        <w:t>ink ir pripa</w:t>
      </w:r>
      <w:r>
        <w:rPr>
          <w:rFonts w:ascii="Times New Roman" w:eastAsia="Times New Roman" w:hAnsi="Times New Roman" w:cs="Times New Roman"/>
          <w:i/>
          <w:iCs/>
          <w:sz w:val="24"/>
          <w:szCs w:val="24"/>
          <w:shd w:val="clear" w:color="auto" w:fill="FFFFFF"/>
          <w:lang w:val="en-US"/>
        </w:rPr>
        <w:t>ž</w:t>
      </w:r>
      <w:r>
        <w:rPr>
          <w:rFonts w:ascii="Times New Roman" w:eastAsia="Times New Roman" w:hAnsi="Times New Roman" w:cs="Times New Roman"/>
          <w:i/>
          <w:iCs/>
          <w:sz w:val="24"/>
          <w:szCs w:val="24"/>
          <w:shd w:val="clear" w:color="auto" w:fill="FFFFFF"/>
          <w:lang w:val="en-US"/>
        </w:rPr>
        <w:t>ink.</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Kas toliau?</w:t>
      </w:r>
    </w:p>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b/>
          <w:bCs/>
          <w:sz w:val="28"/>
          <w:szCs w:val="28"/>
          <w:shd w:val="clear" w:color="auto" w:fill="FFFFFF"/>
          <w:lang w:val="en-US"/>
        </w:rPr>
      </w:pPr>
      <w:r>
        <w:rPr>
          <w:rFonts w:ascii="Times New Roman" w:eastAsia="Times New Roman" w:hAnsi="Times New Roman" w:cs="Times New Roman"/>
          <w:b/>
          <w:bCs/>
          <w:sz w:val="28"/>
          <w:szCs w:val="28"/>
          <w:shd w:val="clear" w:color="auto" w:fill="FFFFFF"/>
          <w:lang w:val="en-US"/>
        </w:rPr>
        <w:t xml:space="preserve">Antras žingsnelis būtų: </w:t>
      </w:r>
      <w:r>
        <w:rPr>
          <w:rFonts w:ascii="Times New Roman" w:eastAsia="Times New Roman" w:hAnsi="Times New Roman" w:cs="Times New Roman"/>
          <w:b/>
          <w:bCs/>
          <w:i/>
          <w:iCs/>
          <w:sz w:val="28"/>
          <w:szCs w:val="28"/>
          <w:shd w:val="clear" w:color="auto" w:fill="FFFFFF"/>
          <w:lang w:val="en-US"/>
        </w:rPr>
        <w:t>i</w:t>
      </w:r>
      <w:r>
        <w:rPr>
          <w:rFonts w:ascii="Times New Roman" w:eastAsia="Times New Roman" w:hAnsi="Times New Roman" w:cs="Times New Roman"/>
          <w:b/>
          <w:bCs/>
          <w:i/>
          <w:iCs/>
          <w:sz w:val="28"/>
          <w:szCs w:val="28"/>
          <w:shd w:val="clear" w:color="auto" w:fill="FFFFFF"/>
          <w:lang w:val="en-US"/>
        </w:rPr>
        <w:t>š</w:t>
      </w:r>
      <w:r>
        <w:rPr>
          <w:rFonts w:ascii="Times New Roman" w:eastAsia="Times New Roman" w:hAnsi="Times New Roman" w:cs="Times New Roman"/>
          <w:b/>
          <w:bCs/>
          <w:i/>
          <w:iCs/>
          <w:sz w:val="28"/>
          <w:szCs w:val="28"/>
          <w:shd w:val="clear" w:color="auto" w:fill="FFFFFF"/>
          <w:lang w:val="en-US"/>
        </w:rPr>
        <w:t>mok pasteb</w:t>
      </w:r>
      <w:r>
        <w:rPr>
          <w:rFonts w:ascii="Times New Roman" w:eastAsia="Times New Roman" w:hAnsi="Times New Roman" w:cs="Times New Roman"/>
          <w:b/>
          <w:bCs/>
          <w:i/>
          <w:iCs/>
          <w:sz w:val="28"/>
          <w:szCs w:val="28"/>
          <w:shd w:val="clear" w:color="auto" w:fill="FFFFFF"/>
          <w:lang w:val="en-US"/>
        </w:rPr>
        <w:t>ė</w:t>
      </w:r>
      <w:r>
        <w:rPr>
          <w:rFonts w:ascii="Times New Roman" w:eastAsia="Times New Roman" w:hAnsi="Times New Roman" w:cs="Times New Roman"/>
          <w:b/>
          <w:bCs/>
          <w:i/>
          <w:iCs/>
          <w:sz w:val="28"/>
          <w:szCs w:val="28"/>
          <w:shd w:val="clear" w:color="auto" w:fill="FFFFFF"/>
          <w:lang w:val="en-US"/>
        </w:rPr>
        <w:t>ti besikartojan</w:t>
      </w:r>
      <w:r>
        <w:rPr>
          <w:rFonts w:ascii="Times New Roman" w:eastAsia="Times New Roman" w:hAnsi="Times New Roman" w:cs="Times New Roman"/>
          <w:b/>
          <w:bCs/>
          <w:i/>
          <w:iCs/>
          <w:sz w:val="28"/>
          <w:szCs w:val="28"/>
          <w:shd w:val="clear" w:color="auto" w:fill="FFFFFF"/>
          <w:lang w:val="en-US"/>
        </w:rPr>
        <w:t>č</w:t>
      </w:r>
      <w:r>
        <w:rPr>
          <w:rFonts w:ascii="Times New Roman" w:eastAsia="Times New Roman" w:hAnsi="Times New Roman" w:cs="Times New Roman"/>
          <w:b/>
          <w:bCs/>
          <w:i/>
          <w:iCs/>
          <w:sz w:val="28"/>
          <w:szCs w:val="28"/>
          <w:shd w:val="clear" w:color="auto" w:fill="FFFFFF"/>
          <w:lang w:val="en-US"/>
        </w:rPr>
        <w:t>ias schemas.</w:t>
      </w:r>
      <w:r>
        <w:rPr>
          <w:rFonts w:ascii="Times New Roman" w:eastAsia="Times New Roman" w:hAnsi="Times New Roman" w:cs="Times New Roman"/>
          <w:b/>
          <w:bCs/>
          <w:sz w:val="28"/>
          <w:szCs w:val="28"/>
          <w:shd w:val="clear" w:color="auto" w:fill="FFFFFF"/>
          <w:lang w:val="en-US"/>
        </w:rPr>
        <w:t xml:space="preserve"> </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Jos gali būti dvejopos - iki emocijos ir po emocijos.</w:t>
      </w:r>
      <w:r>
        <w:rPr>
          <w:rFonts w:ascii="Times New Roman" w:eastAsia="Times New Roman" w:hAnsi="Times New Roman" w:cs="Times New Roman"/>
          <w:noProof/>
          <w:sz w:val="24"/>
          <w:szCs w:val="24"/>
          <w:shd w:val="clear" w:color="auto" w:fill="FFFFFF"/>
          <w:lang w:val="en-US"/>
        </w:rPr>
        <mc:AlternateContent>
          <mc:Choice Requires="wps">
            <w:drawing>
              <wp:anchor distT="152400" distB="152400" distL="152400" distR="152400" simplePos="0" relativeHeight="251659264" behindDoc="0" locked="0" layoutInCell="1" allowOverlap="1">
                <wp:simplePos x="0" y="0"/>
                <wp:positionH relativeFrom="margin">
                  <wp:posOffset>1420664</wp:posOffset>
                </wp:positionH>
                <wp:positionV relativeFrom="line">
                  <wp:posOffset>265519</wp:posOffset>
                </wp:positionV>
                <wp:extent cx="471726" cy="153274"/>
                <wp:effectExtent l="0" t="0" r="0" b="0"/>
                <wp:wrapThrough wrapText="bothSides" distL="152400" distR="152400">
                  <wp:wrapPolygon edited="1">
                    <wp:start x="7776" y="0"/>
                    <wp:lineTo x="7776" y="14256"/>
                    <wp:lineTo x="7776" y="21600"/>
                    <wp:lineTo x="21600" y="10800"/>
                    <wp:lineTo x="7776" y="0"/>
                    <wp:lineTo x="7776" y="7344"/>
                    <wp:lineTo x="0" y="7344"/>
                    <wp:lineTo x="0" y="14256"/>
                    <wp:lineTo x="7776" y="14256"/>
                    <wp:lineTo x="7776" y="0"/>
                  </wp:wrapPolygon>
                </wp:wrapThrough>
                <wp:docPr id="1073741825" name="officeArt object"/>
                <wp:cNvGraphicFramePr/>
                <a:graphic xmlns:a="http://schemas.openxmlformats.org/drawingml/2006/main">
                  <a:graphicData uri="http://schemas.microsoft.com/office/word/2010/wordprocessingShape">
                    <wps:wsp>
                      <wps:cNvSpPr/>
                      <wps:spPr>
                        <a:xfrm>
                          <a:off x="0" y="0"/>
                          <a:ext cx="471726" cy="153274"/>
                        </a:xfrm>
                        <a:prstGeom prst="rightArrow">
                          <a:avLst>
                            <a:gd name="adj1" fmla="val 32000"/>
                            <a:gd name="adj2" fmla="val 196972"/>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shape id="_x0000_s1026" type="#_x0000_t13" style="visibility:visible;position:absolute;margin-left:0.0pt;margin-top:0.0pt;width:37.1pt;height:12.1pt;z-index:251659264;mso-position-horizontal:absolute;mso-position-horizontal-relative:margin;mso-position-vertical:absolute;mso-position-vertical-relative:line;mso-wrap-distance-left:12.0pt;mso-wrap-distance-top:12.0pt;mso-wrap-distance-right:12.0pt;mso-wrap-distance-bottom:12.0pt;" adj="7776,7344">
                <v:fill r:id="rId8"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through" side="bothSides" anchorx="margin"/>
              </v:shape>
            </w:pict>
          </mc:Fallback>
        </mc:AlternateContent>
      </w:r>
    </w:p>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b/>
          <w:bCs/>
          <w:color w:val="165778"/>
          <w:sz w:val="24"/>
          <w:szCs w:val="24"/>
          <w:shd w:val="clear" w:color="auto" w:fill="FFFFFF"/>
          <w:lang w:val="en-US"/>
        </w:rPr>
      </w:pPr>
      <w:r>
        <w:rPr>
          <w:rFonts w:ascii="Times New Roman" w:eastAsia="Times New Roman" w:hAnsi="Times New Roman" w:cs="Times New Roman"/>
          <w:b/>
          <w:bCs/>
          <w:color w:val="165778"/>
          <w:sz w:val="24"/>
          <w:szCs w:val="24"/>
          <w:shd w:val="clear" w:color="auto" w:fill="FFFFFF"/>
          <w:lang w:val="en-US"/>
        </w:rPr>
        <w:t xml:space="preserve">Tam tikra </w:t>
      </w:r>
      <w:proofErr w:type="gramStart"/>
      <w:r>
        <w:rPr>
          <w:rFonts w:ascii="Times New Roman" w:eastAsia="Times New Roman" w:hAnsi="Times New Roman" w:cs="Times New Roman"/>
          <w:b/>
          <w:bCs/>
          <w:color w:val="165778"/>
          <w:sz w:val="24"/>
          <w:szCs w:val="24"/>
          <w:shd w:val="clear" w:color="auto" w:fill="FFFFFF"/>
          <w:lang w:val="en-US"/>
        </w:rPr>
        <w:t>situacija  tam</w:t>
      </w:r>
      <w:proofErr w:type="gramEnd"/>
      <w:r>
        <w:rPr>
          <w:rFonts w:ascii="Times New Roman" w:eastAsia="Times New Roman" w:hAnsi="Times New Roman" w:cs="Times New Roman"/>
          <w:b/>
          <w:bCs/>
          <w:color w:val="165778"/>
          <w:sz w:val="24"/>
          <w:szCs w:val="24"/>
          <w:shd w:val="clear" w:color="auto" w:fill="FFFFFF"/>
          <w:lang w:val="en-US"/>
        </w:rPr>
        <w:t xml:space="preserve"> tikra emocija.</w:t>
      </w:r>
    </w:p>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b/>
          <w:bCs/>
          <w:sz w:val="24"/>
          <w:szCs w:val="24"/>
          <w:u w:val="single"/>
          <w:shd w:val="clear" w:color="auto" w:fill="FFFFFF"/>
          <w:lang w:val="en-US"/>
        </w:rPr>
      </w:pP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Šios schemos atpažinimas padės numatyti galimas emocijas dar prieš joms kylant. Galbūt - jei</w:t>
      </w:r>
      <w:r>
        <w:rPr>
          <w:rFonts w:ascii="Times New Roman" w:eastAsia="Times New Roman" w:hAnsi="Times New Roman" w:cs="Times New Roman"/>
          <w:sz w:val="24"/>
          <w:szCs w:val="24"/>
          <w:shd w:val="clear" w:color="auto" w:fill="FFFFFF"/>
          <w:lang w:val="en-US"/>
        </w:rPr>
        <w:t xml:space="preserve"> norėsite ir galėsite pasirinkti situacijas, kuriose atsiduriate - tai padės ir kaitalioti savo emocijas pagal pačių numatytą planą.</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Pradėję registruoti, kaip kada jaučiatės, gali būti, jog netrukus pastėbėsite, kad nejučiomis vis “užlipate ant to pačio gr</w:t>
      </w:r>
      <w:r>
        <w:rPr>
          <w:rFonts w:ascii="Times New Roman" w:eastAsia="Times New Roman" w:hAnsi="Times New Roman" w:cs="Times New Roman"/>
          <w:sz w:val="24"/>
          <w:szCs w:val="24"/>
          <w:shd w:val="clear" w:color="auto" w:fill="FFFFFF"/>
          <w:lang w:val="en-US"/>
        </w:rPr>
        <w:t xml:space="preserve">ėblio”. </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 xml:space="preserve">Pabandykite atlikti paprastą užduotį: kas </w:t>
      </w:r>
      <w:proofErr w:type="gramStart"/>
      <w:r>
        <w:rPr>
          <w:rFonts w:ascii="Times New Roman" w:eastAsia="Times New Roman" w:hAnsi="Times New Roman" w:cs="Times New Roman"/>
          <w:sz w:val="24"/>
          <w:szCs w:val="24"/>
          <w:shd w:val="clear" w:color="auto" w:fill="FFFFFF"/>
          <w:lang w:val="en-US"/>
        </w:rPr>
        <w:t>vakarą  skirkite</w:t>
      </w:r>
      <w:proofErr w:type="gramEnd"/>
      <w:r>
        <w:rPr>
          <w:rFonts w:ascii="Times New Roman" w:eastAsia="Times New Roman" w:hAnsi="Times New Roman" w:cs="Times New Roman"/>
          <w:sz w:val="24"/>
          <w:szCs w:val="24"/>
          <w:shd w:val="clear" w:color="auto" w:fill="FFFFFF"/>
          <w:lang w:val="en-US"/>
        </w:rPr>
        <w:t xml:space="preserve"> laiko (apie 10-15 min.) savo praėjusios dienos prisiminimui ir apgalvojimui. Paklauskite savęs, kaip jautėtės per dieną, kaip keitėsi emocijos. Užsirašykite jas. Gali būti, kad vieną dieną</w:t>
      </w:r>
      <w:r>
        <w:rPr>
          <w:rFonts w:ascii="Times New Roman" w:eastAsia="Times New Roman" w:hAnsi="Times New Roman" w:cs="Times New Roman"/>
          <w:sz w:val="24"/>
          <w:szCs w:val="24"/>
          <w:shd w:val="clear" w:color="auto" w:fill="FFFFFF"/>
          <w:lang w:val="en-US"/>
        </w:rPr>
        <w:t xml:space="preserve"> pasižymėsite keletą, o kitą dieną atrodys, kad jokių ryškesnių emocijų tądien nebuvo. Tiesa, nepamirškite, kad ramybė, pusiausvira, abejingumas - tai taip pat yra emocinės būsenos. </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Kad užrašai padėtų vėliau susigaudyti, kas ir su kuo gali būti susiję, to</w:t>
      </w:r>
      <w:r>
        <w:rPr>
          <w:rFonts w:ascii="Times New Roman" w:eastAsia="Times New Roman" w:hAnsi="Times New Roman" w:cs="Times New Roman"/>
          <w:sz w:val="24"/>
          <w:szCs w:val="24"/>
          <w:shd w:val="clear" w:color="auto" w:fill="FFFFFF"/>
          <w:lang w:val="en-US"/>
        </w:rPr>
        <w:t>kiems užrašams skirtą lapą padalinkite į 4 grafas:</w:t>
      </w:r>
    </w:p>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tbl>
      <w:tblPr>
        <w:tblStyle w:val="TableNormal"/>
        <w:tblW w:w="9577" w:type="dxa"/>
        <w:tblInd w:w="108"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top w:w="0" w:type="dxa"/>
          <w:left w:w="0" w:type="dxa"/>
          <w:bottom w:w="0" w:type="dxa"/>
          <w:right w:w="0" w:type="dxa"/>
        </w:tblCellMar>
        <w:tblLook w:val="04A0" w:firstRow="1" w:lastRow="0" w:firstColumn="1" w:lastColumn="0" w:noHBand="0" w:noVBand="1"/>
      </w:tblPr>
      <w:tblGrid>
        <w:gridCol w:w="2395"/>
        <w:gridCol w:w="2394"/>
        <w:gridCol w:w="2394"/>
        <w:gridCol w:w="2394"/>
      </w:tblGrid>
      <w:tr w:rsidR="007C69E8">
        <w:tblPrEx>
          <w:tblCellMar>
            <w:top w:w="0" w:type="dxa"/>
            <w:left w:w="0" w:type="dxa"/>
            <w:bottom w:w="0" w:type="dxa"/>
            <w:right w:w="0" w:type="dxa"/>
          </w:tblCellMar>
        </w:tblPrEx>
        <w:trPr>
          <w:trHeight w:val="1740"/>
        </w:trPr>
        <w:tc>
          <w:tcPr>
            <w:tcW w:w="2394" w:type="dxa"/>
            <w:tcBorders>
              <w:top w:val="single" w:sz="24" w:space="0" w:color="515151"/>
              <w:left w:val="single" w:sz="24" w:space="0" w:color="515151"/>
              <w:bottom w:val="single" w:sz="24" w:space="0" w:color="515151"/>
              <w:right w:val="single" w:sz="24" w:space="0" w:color="515151"/>
            </w:tcBorders>
            <w:shd w:val="clear" w:color="auto" w:fill="auto"/>
            <w:tcMar>
              <w:top w:w="80" w:type="dxa"/>
              <w:left w:w="80" w:type="dxa"/>
              <w:bottom w:w="80" w:type="dxa"/>
              <w:right w:w="80" w:type="dxa"/>
            </w:tcMar>
          </w:tcPr>
          <w:p w:rsidR="007C69E8" w:rsidRDefault="00644066">
            <w:pPr>
              <w:pStyle w:val="TableStyle2"/>
            </w:pPr>
            <w:r>
              <w:rPr>
                <w:i/>
                <w:iCs/>
              </w:rPr>
              <w:lastRenderedPageBreak/>
              <w:t>data (savait</w:t>
            </w:r>
            <w:r>
              <w:rPr>
                <w:i/>
                <w:iCs/>
              </w:rPr>
              <w:t>ė</w:t>
            </w:r>
            <w:r>
              <w:rPr>
                <w:i/>
                <w:iCs/>
              </w:rPr>
              <w:t>s diena)</w:t>
            </w:r>
          </w:p>
        </w:tc>
        <w:tc>
          <w:tcPr>
            <w:tcW w:w="2394" w:type="dxa"/>
            <w:tcBorders>
              <w:top w:val="single" w:sz="24" w:space="0" w:color="515151"/>
              <w:left w:val="single" w:sz="24" w:space="0" w:color="515151"/>
              <w:bottom w:val="single" w:sz="24" w:space="0" w:color="515151"/>
              <w:right w:val="single" w:sz="24" w:space="0" w:color="515151"/>
            </w:tcBorders>
            <w:shd w:val="clear" w:color="auto" w:fill="auto"/>
            <w:tcMar>
              <w:top w:w="80" w:type="dxa"/>
              <w:left w:w="80" w:type="dxa"/>
              <w:bottom w:w="80" w:type="dxa"/>
              <w:right w:w="80" w:type="dxa"/>
            </w:tcMar>
          </w:tcPr>
          <w:p w:rsidR="007C69E8" w:rsidRDefault="00644066">
            <w:pPr>
              <w:pStyle w:val="TableStyle2"/>
            </w:pPr>
            <w:r>
              <w:rPr>
                <w:i/>
                <w:iCs/>
              </w:rPr>
              <w:t xml:space="preserve">2 - situacija </w:t>
            </w:r>
          </w:p>
          <w:p w:rsidR="007C69E8" w:rsidRDefault="00644066">
            <w:pPr>
              <w:pStyle w:val="TableStyle2"/>
            </w:pPr>
            <w:r>
              <w:rPr>
                <w:i/>
                <w:iCs/>
              </w:rPr>
              <w:t>(kas buvo prieš kylant emocijai):</w:t>
            </w:r>
          </w:p>
          <w:p w:rsidR="007C69E8" w:rsidRDefault="00644066">
            <w:pPr>
              <w:pStyle w:val="TableStyle2"/>
              <w:numPr>
                <w:ilvl w:val="0"/>
                <w:numId w:val="3"/>
              </w:numPr>
              <w:rPr>
                <w:i/>
                <w:iCs/>
              </w:rPr>
            </w:pPr>
            <w:r>
              <w:rPr>
                <w:i/>
                <w:iCs/>
              </w:rPr>
              <w:t>aplinkybės;</w:t>
            </w:r>
          </w:p>
          <w:p w:rsidR="007C69E8" w:rsidRDefault="00644066">
            <w:pPr>
              <w:pStyle w:val="TableStyle2"/>
              <w:numPr>
                <w:ilvl w:val="0"/>
                <w:numId w:val="3"/>
              </w:numPr>
              <w:rPr>
                <w:i/>
                <w:iCs/>
              </w:rPr>
            </w:pPr>
            <w:r>
              <w:rPr>
                <w:i/>
                <w:iCs/>
              </w:rPr>
              <w:t>veikla;</w:t>
            </w:r>
          </w:p>
          <w:p w:rsidR="007C69E8" w:rsidRDefault="00644066">
            <w:pPr>
              <w:pStyle w:val="TableStyle2"/>
              <w:numPr>
                <w:ilvl w:val="0"/>
                <w:numId w:val="3"/>
              </w:numPr>
              <w:rPr>
                <w:i/>
                <w:iCs/>
              </w:rPr>
            </w:pPr>
            <w:r>
              <w:rPr>
                <w:i/>
                <w:iCs/>
              </w:rPr>
              <w:t>mintys (vidinė situacija).</w:t>
            </w:r>
          </w:p>
        </w:tc>
        <w:tc>
          <w:tcPr>
            <w:tcW w:w="2394" w:type="dxa"/>
            <w:tcBorders>
              <w:top w:val="single" w:sz="24" w:space="0" w:color="515151"/>
              <w:left w:val="single" w:sz="24" w:space="0" w:color="515151"/>
              <w:bottom w:val="single" w:sz="24" w:space="0" w:color="515151"/>
              <w:right w:val="single" w:sz="24" w:space="0" w:color="515151"/>
            </w:tcBorders>
            <w:shd w:val="clear" w:color="auto" w:fill="auto"/>
            <w:tcMar>
              <w:top w:w="80" w:type="dxa"/>
              <w:left w:w="80" w:type="dxa"/>
              <w:bottom w:w="80" w:type="dxa"/>
              <w:right w:w="80" w:type="dxa"/>
            </w:tcMar>
          </w:tcPr>
          <w:p w:rsidR="007C69E8" w:rsidRDefault="00644066">
            <w:pPr>
              <w:pStyle w:val="TableStyle2"/>
              <w:rPr>
                <w:b/>
                <w:bCs/>
                <w:i/>
                <w:iCs/>
              </w:rPr>
            </w:pPr>
            <w:r>
              <w:rPr>
                <w:b/>
                <w:bCs/>
                <w:i/>
                <w:iCs/>
              </w:rPr>
              <w:t>1 - emocija</w:t>
            </w:r>
          </w:p>
          <w:p w:rsidR="007C69E8" w:rsidRDefault="00644066">
            <w:pPr>
              <w:pStyle w:val="TableStyle2"/>
            </w:pPr>
            <w:r>
              <w:rPr>
                <w:i/>
                <w:iCs/>
              </w:rPr>
              <w:t>(kaip jaučiuosi, ką jaučiu)</w:t>
            </w:r>
          </w:p>
        </w:tc>
        <w:tc>
          <w:tcPr>
            <w:tcW w:w="2394" w:type="dxa"/>
            <w:tcBorders>
              <w:top w:val="single" w:sz="24" w:space="0" w:color="515151"/>
              <w:left w:val="single" w:sz="24" w:space="0" w:color="515151"/>
              <w:bottom w:val="single" w:sz="24" w:space="0" w:color="515151"/>
              <w:right w:val="single" w:sz="24" w:space="0" w:color="515151"/>
            </w:tcBorders>
            <w:shd w:val="clear" w:color="auto" w:fill="auto"/>
            <w:tcMar>
              <w:top w:w="80" w:type="dxa"/>
              <w:left w:w="80" w:type="dxa"/>
              <w:bottom w:w="80" w:type="dxa"/>
              <w:right w:w="80" w:type="dxa"/>
            </w:tcMar>
          </w:tcPr>
          <w:p w:rsidR="007C69E8" w:rsidRDefault="00644066">
            <w:pPr>
              <w:pStyle w:val="TableStyle2"/>
            </w:pPr>
            <w:r>
              <w:rPr>
                <w:i/>
                <w:iCs/>
              </w:rPr>
              <w:t>3 - elgesys pajutus emocij</w:t>
            </w:r>
            <w:r>
              <w:rPr>
                <w:i/>
                <w:iCs/>
              </w:rPr>
              <w:t>ą</w:t>
            </w:r>
          </w:p>
          <w:p w:rsidR="007C69E8" w:rsidRDefault="00644066">
            <w:pPr>
              <w:pStyle w:val="TableStyle2"/>
            </w:pPr>
            <w:r>
              <w:rPr>
                <w:i/>
                <w:iCs/>
              </w:rPr>
              <w:t>(k</w:t>
            </w:r>
            <w:r>
              <w:rPr>
                <w:i/>
                <w:iCs/>
              </w:rPr>
              <w:t xml:space="preserve">ą </w:t>
            </w:r>
            <w:r>
              <w:rPr>
                <w:i/>
                <w:iCs/>
              </w:rPr>
              <w:t>dariau po to)</w:t>
            </w:r>
          </w:p>
        </w:tc>
      </w:tr>
      <w:tr w:rsidR="007C69E8">
        <w:tblPrEx>
          <w:tblCellMar>
            <w:top w:w="0" w:type="dxa"/>
            <w:left w:w="0" w:type="dxa"/>
            <w:bottom w:w="0" w:type="dxa"/>
            <w:right w:w="0" w:type="dxa"/>
          </w:tblCellMar>
        </w:tblPrEx>
        <w:trPr>
          <w:trHeight w:val="1713"/>
        </w:trPr>
        <w:tc>
          <w:tcPr>
            <w:tcW w:w="2394" w:type="dxa"/>
            <w:tcBorders>
              <w:top w:val="single" w:sz="24" w:space="0" w:color="515151"/>
              <w:left w:val="single" w:sz="24" w:space="0" w:color="515151"/>
              <w:bottom w:val="single" w:sz="2" w:space="0" w:color="000000"/>
              <w:right w:val="single" w:sz="24" w:space="0" w:color="515151"/>
            </w:tcBorders>
            <w:shd w:val="clear" w:color="auto" w:fill="EEEEEE"/>
            <w:tcMar>
              <w:top w:w="80" w:type="dxa"/>
              <w:left w:w="80" w:type="dxa"/>
              <w:bottom w:w="80" w:type="dxa"/>
              <w:right w:w="80" w:type="dxa"/>
            </w:tcMar>
          </w:tcPr>
          <w:p w:rsidR="007C69E8" w:rsidRDefault="00644066">
            <w:pPr>
              <w:pStyle w:val="TableStyle2"/>
            </w:pPr>
            <w:r>
              <w:rPr>
                <w:i/>
                <w:iCs/>
              </w:rPr>
              <w:t>2015 11 xx (pirmad.)</w:t>
            </w:r>
          </w:p>
        </w:tc>
        <w:tc>
          <w:tcPr>
            <w:tcW w:w="2394" w:type="dxa"/>
            <w:tcBorders>
              <w:top w:val="single" w:sz="24" w:space="0" w:color="515151"/>
              <w:left w:val="single" w:sz="24" w:space="0" w:color="515151"/>
              <w:bottom w:val="single" w:sz="2" w:space="0" w:color="000000"/>
              <w:right w:val="single" w:sz="24" w:space="0" w:color="515151"/>
            </w:tcBorders>
            <w:shd w:val="clear" w:color="auto" w:fill="EEEEEE"/>
            <w:tcMar>
              <w:top w:w="80" w:type="dxa"/>
              <w:left w:w="80" w:type="dxa"/>
              <w:bottom w:w="80" w:type="dxa"/>
              <w:right w:w="80" w:type="dxa"/>
            </w:tcMar>
          </w:tcPr>
          <w:p w:rsidR="007C69E8" w:rsidRDefault="00644066">
            <w:pPr>
              <w:pStyle w:val="TableStyle2"/>
            </w:pPr>
            <w:r>
              <w:rPr>
                <w:i/>
                <w:iCs/>
              </w:rPr>
              <w:t>skaitau informacij</w:t>
            </w:r>
            <w:r>
              <w:rPr>
                <w:i/>
                <w:iCs/>
              </w:rPr>
              <w:t xml:space="preserve">ą </w:t>
            </w:r>
            <w:r>
              <w:rPr>
                <w:i/>
                <w:iCs/>
              </w:rPr>
              <w:t xml:space="preserve">apie man </w:t>
            </w:r>
            <w:r>
              <w:rPr>
                <w:i/>
                <w:iCs/>
              </w:rPr>
              <w:t>į</w:t>
            </w:r>
            <w:r>
              <w:rPr>
                <w:i/>
                <w:iCs/>
              </w:rPr>
              <w:t>dom</w:t>
            </w:r>
            <w:r>
              <w:rPr>
                <w:i/>
                <w:iCs/>
              </w:rPr>
              <w:t xml:space="preserve">ų </w:t>
            </w:r>
            <w:r>
              <w:rPr>
                <w:i/>
                <w:iCs/>
              </w:rPr>
              <w:t>seminar</w:t>
            </w:r>
            <w:r>
              <w:rPr>
                <w:i/>
                <w:iCs/>
              </w:rPr>
              <w:t>ą</w:t>
            </w:r>
            <w:r>
              <w:rPr>
                <w:i/>
                <w:iCs/>
              </w:rPr>
              <w:t>;</w:t>
            </w:r>
          </w:p>
          <w:p w:rsidR="007C69E8" w:rsidRDefault="00644066">
            <w:pPr>
              <w:pStyle w:val="TableStyle2"/>
            </w:pPr>
            <w:r>
              <w:rPr>
                <w:i/>
                <w:iCs/>
              </w:rPr>
              <w:t>manau, kad negal</w:t>
            </w:r>
            <w:r>
              <w:rPr>
                <w:i/>
                <w:iCs/>
              </w:rPr>
              <w:t>ė</w:t>
            </w:r>
            <w:r>
              <w:rPr>
                <w:i/>
                <w:iCs/>
              </w:rPr>
              <w:t>siu ten nuvykti.</w:t>
            </w:r>
          </w:p>
          <w:p w:rsidR="007C69E8" w:rsidRDefault="007C69E8">
            <w:pPr>
              <w:pStyle w:val="TableStyle2"/>
            </w:pPr>
          </w:p>
        </w:tc>
        <w:tc>
          <w:tcPr>
            <w:tcW w:w="2394" w:type="dxa"/>
            <w:tcBorders>
              <w:top w:val="single" w:sz="24" w:space="0" w:color="515151"/>
              <w:left w:val="single" w:sz="24" w:space="0" w:color="515151"/>
              <w:bottom w:val="single" w:sz="2" w:space="0" w:color="000000"/>
              <w:right w:val="single" w:sz="24" w:space="0" w:color="515151"/>
            </w:tcBorders>
            <w:shd w:val="clear" w:color="auto" w:fill="EEEEEE"/>
            <w:tcMar>
              <w:top w:w="80" w:type="dxa"/>
              <w:left w:w="80" w:type="dxa"/>
              <w:bottom w:w="80" w:type="dxa"/>
              <w:right w:w="80" w:type="dxa"/>
            </w:tcMar>
          </w:tcPr>
          <w:p w:rsidR="007C69E8" w:rsidRDefault="00644066">
            <w:pPr>
              <w:pStyle w:val="TableStyle2"/>
            </w:pPr>
            <w:r>
              <w:rPr>
                <w:b/>
                <w:bCs/>
                <w:i/>
                <w:iCs/>
                <w:u w:val="single"/>
              </w:rPr>
              <w:t>li</w:t>
            </w:r>
            <w:r>
              <w:rPr>
                <w:b/>
                <w:bCs/>
                <w:i/>
                <w:iCs/>
                <w:u w:val="single"/>
              </w:rPr>
              <w:t>ū</w:t>
            </w:r>
            <w:r>
              <w:rPr>
                <w:b/>
                <w:bCs/>
                <w:i/>
                <w:iCs/>
                <w:u w:val="single"/>
              </w:rPr>
              <w:t>dna</w:t>
            </w:r>
            <w:r>
              <w:rPr>
                <w:b/>
                <w:bCs/>
                <w:i/>
                <w:iCs/>
                <w:u w:val="single"/>
              </w:rPr>
              <w:t>…</w:t>
            </w:r>
          </w:p>
        </w:tc>
        <w:tc>
          <w:tcPr>
            <w:tcW w:w="2394" w:type="dxa"/>
            <w:tcBorders>
              <w:top w:val="single" w:sz="24" w:space="0" w:color="515151"/>
              <w:left w:val="single" w:sz="24" w:space="0" w:color="515151"/>
              <w:bottom w:val="single" w:sz="2" w:space="0" w:color="000000"/>
              <w:right w:val="single" w:sz="24" w:space="0" w:color="515151"/>
            </w:tcBorders>
            <w:shd w:val="clear" w:color="auto" w:fill="EEEEEE"/>
            <w:tcMar>
              <w:top w:w="80" w:type="dxa"/>
              <w:left w:w="80" w:type="dxa"/>
              <w:bottom w:w="80" w:type="dxa"/>
              <w:right w:w="80" w:type="dxa"/>
            </w:tcMar>
          </w:tcPr>
          <w:p w:rsidR="007C69E8" w:rsidRDefault="00644066">
            <w:pPr>
              <w:pStyle w:val="TableStyle2"/>
            </w:pPr>
            <w:r>
              <w:rPr>
                <w:i/>
                <w:iCs/>
              </w:rPr>
              <w:t>u</w:t>
            </w:r>
            <w:r>
              <w:rPr>
                <w:i/>
                <w:iCs/>
              </w:rPr>
              <w:t>ž</w:t>
            </w:r>
            <w:r>
              <w:rPr>
                <w:i/>
                <w:iCs/>
              </w:rPr>
              <w:t>sisvajoju</w:t>
            </w:r>
            <w:r>
              <w:rPr>
                <w:i/>
                <w:iCs/>
              </w:rPr>
              <w:t>…</w:t>
            </w:r>
          </w:p>
          <w:p w:rsidR="007C69E8" w:rsidRDefault="00644066">
            <w:pPr>
              <w:pStyle w:val="TableStyle2"/>
            </w:pPr>
            <w:r>
              <w:rPr>
                <w:i/>
                <w:iCs/>
              </w:rPr>
              <w:t>(darosi dar labiau li</w:t>
            </w:r>
            <w:r>
              <w:rPr>
                <w:i/>
                <w:iCs/>
              </w:rPr>
              <w:t>ū</w:t>
            </w:r>
            <w:r>
              <w:rPr>
                <w:i/>
                <w:iCs/>
              </w:rPr>
              <w:t>dna);</w:t>
            </w:r>
          </w:p>
          <w:p w:rsidR="007C69E8" w:rsidRDefault="00644066">
            <w:pPr>
              <w:pStyle w:val="TableStyle2"/>
            </w:pPr>
            <w:r>
              <w:rPr>
                <w:i/>
                <w:iCs/>
              </w:rPr>
              <w:t>atmetu kolegos pasi</w:t>
            </w:r>
            <w:r>
              <w:rPr>
                <w:i/>
                <w:iCs/>
              </w:rPr>
              <w:t>ū</w:t>
            </w:r>
            <w:r>
              <w:rPr>
                <w:i/>
                <w:iCs/>
              </w:rPr>
              <w:t>lym</w:t>
            </w:r>
            <w:r>
              <w:rPr>
                <w:i/>
                <w:iCs/>
              </w:rPr>
              <w:t xml:space="preserve">ą </w:t>
            </w:r>
            <w:r>
              <w:rPr>
                <w:i/>
                <w:iCs/>
              </w:rPr>
              <w:t>d</w:t>
            </w:r>
            <w:r>
              <w:rPr>
                <w:i/>
                <w:iCs/>
              </w:rPr>
              <w:t>ė</w:t>
            </w:r>
            <w:r>
              <w:rPr>
                <w:i/>
                <w:iCs/>
              </w:rPr>
              <w:t>l X projekto tobulinimo drauge</w:t>
            </w:r>
          </w:p>
        </w:tc>
      </w:tr>
      <w:tr w:rsidR="007C69E8">
        <w:tblPrEx>
          <w:tblCellMar>
            <w:top w:w="0" w:type="dxa"/>
            <w:left w:w="0" w:type="dxa"/>
            <w:bottom w:w="0" w:type="dxa"/>
            <w:right w:w="0" w:type="dxa"/>
          </w:tblCellMar>
        </w:tblPrEx>
        <w:trPr>
          <w:trHeight w:val="279"/>
        </w:trPr>
        <w:tc>
          <w:tcPr>
            <w:tcW w:w="2394" w:type="dxa"/>
            <w:tcBorders>
              <w:top w:val="single" w:sz="2" w:space="0" w:color="000000"/>
              <w:left w:val="single" w:sz="24" w:space="0" w:color="515151"/>
              <w:bottom w:val="single" w:sz="2" w:space="0" w:color="000000"/>
              <w:right w:val="single" w:sz="24" w:space="0" w:color="515151"/>
            </w:tcBorders>
            <w:shd w:val="clear" w:color="auto" w:fill="auto"/>
            <w:tcMar>
              <w:top w:w="80" w:type="dxa"/>
              <w:left w:w="80" w:type="dxa"/>
              <w:bottom w:w="80" w:type="dxa"/>
              <w:right w:w="80" w:type="dxa"/>
            </w:tcMar>
          </w:tcPr>
          <w:p w:rsidR="007C69E8" w:rsidRDefault="007C69E8"/>
        </w:tc>
        <w:tc>
          <w:tcPr>
            <w:tcW w:w="2394" w:type="dxa"/>
            <w:tcBorders>
              <w:top w:val="single" w:sz="2" w:space="0" w:color="000000"/>
              <w:left w:val="single" w:sz="24" w:space="0" w:color="515151"/>
              <w:bottom w:val="single" w:sz="2" w:space="0" w:color="000000"/>
              <w:right w:val="single" w:sz="24" w:space="0" w:color="515151"/>
            </w:tcBorders>
            <w:shd w:val="clear" w:color="auto" w:fill="auto"/>
            <w:tcMar>
              <w:top w:w="80" w:type="dxa"/>
              <w:left w:w="80" w:type="dxa"/>
              <w:bottom w:w="80" w:type="dxa"/>
              <w:right w:w="80" w:type="dxa"/>
            </w:tcMar>
          </w:tcPr>
          <w:p w:rsidR="007C69E8" w:rsidRDefault="00644066">
            <w:pPr>
              <w:pStyle w:val="TableStyle2"/>
            </w:pPr>
            <w:r>
              <w:rPr>
                <w:i/>
                <w:iCs/>
              </w:rPr>
              <w:t>…</w:t>
            </w:r>
          </w:p>
        </w:tc>
        <w:tc>
          <w:tcPr>
            <w:tcW w:w="2394" w:type="dxa"/>
            <w:tcBorders>
              <w:top w:val="single" w:sz="2" w:space="0" w:color="000000"/>
              <w:left w:val="single" w:sz="24" w:space="0" w:color="515151"/>
              <w:bottom w:val="single" w:sz="2" w:space="0" w:color="000000"/>
              <w:right w:val="single" w:sz="24" w:space="0" w:color="515151"/>
            </w:tcBorders>
            <w:shd w:val="clear" w:color="auto" w:fill="auto"/>
            <w:tcMar>
              <w:top w:w="80" w:type="dxa"/>
              <w:left w:w="80" w:type="dxa"/>
              <w:bottom w:w="80" w:type="dxa"/>
              <w:right w:w="80" w:type="dxa"/>
            </w:tcMar>
          </w:tcPr>
          <w:p w:rsidR="007C69E8" w:rsidRDefault="00644066">
            <w:pPr>
              <w:pStyle w:val="TableStyle2"/>
            </w:pPr>
            <w:r>
              <w:rPr>
                <w:i/>
                <w:iCs/>
              </w:rPr>
              <w:t>…</w:t>
            </w:r>
          </w:p>
        </w:tc>
        <w:tc>
          <w:tcPr>
            <w:tcW w:w="2394" w:type="dxa"/>
            <w:tcBorders>
              <w:top w:val="single" w:sz="2" w:space="0" w:color="000000"/>
              <w:left w:val="single" w:sz="24" w:space="0" w:color="515151"/>
              <w:bottom w:val="single" w:sz="2" w:space="0" w:color="000000"/>
              <w:right w:val="single" w:sz="24" w:space="0" w:color="515151"/>
            </w:tcBorders>
            <w:shd w:val="clear" w:color="auto" w:fill="auto"/>
            <w:tcMar>
              <w:top w:w="80" w:type="dxa"/>
              <w:left w:w="80" w:type="dxa"/>
              <w:bottom w:w="80" w:type="dxa"/>
              <w:right w:w="80" w:type="dxa"/>
            </w:tcMar>
          </w:tcPr>
          <w:p w:rsidR="007C69E8" w:rsidRDefault="007C69E8"/>
        </w:tc>
      </w:tr>
      <w:tr w:rsidR="007C69E8">
        <w:tblPrEx>
          <w:tblCellMar>
            <w:top w:w="0" w:type="dxa"/>
            <w:left w:w="0" w:type="dxa"/>
            <w:bottom w:w="0" w:type="dxa"/>
            <w:right w:w="0" w:type="dxa"/>
          </w:tblCellMar>
        </w:tblPrEx>
        <w:trPr>
          <w:trHeight w:val="1925"/>
        </w:trPr>
        <w:tc>
          <w:tcPr>
            <w:tcW w:w="2394" w:type="dxa"/>
            <w:tcBorders>
              <w:top w:val="single" w:sz="2" w:space="0" w:color="000000"/>
              <w:left w:val="single" w:sz="24" w:space="0" w:color="515151"/>
              <w:bottom w:val="single" w:sz="2" w:space="0" w:color="000000"/>
              <w:right w:val="single" w:sz="24" w:space="0" w:color="515151"/>
            </w:tcBorders>
            <w:shd w:val="clear" w:color="auto" w:fill="EEEEEE"/>
            <w:tcMar>
              <w:top w:w="80" w:type="dxa"/>
              <w:left w:w="80" w:type="dxa"/>
              <w:bottom w:w="80" w:type="dxa"/>
              <w:right w:w="80" w:type="dxa"/>
            </w:tcMar>
          </w:tcPr>
          <w:p w:rsidR="007C69E8" w:rsidRDefault="00644066">
            <w:pPr>
              <w:pStyle w:val="TableStyle2"/>
            </w:pPr>
            <w:r>
              <w:rPr>
                <w:i/>
                <w:iCs/>
              </w:rPr>
              <w:t>2015 11 yy</w:t>
            </w:r>
          </w:p>
        </w:tc>
        <w:tc>
          <w:tcPr>
            <w:tcW w:w="2394" w:type="dxa"/>
            <w:tcBorders>
              <w:top w:val="single" w:sz="2" w:space="0" w:color="000000"/>
              <w:left w:val="single" w:sz="24" w:space="0" w:color="515151"/>
              <w:bottom w:val="single" w:sz="2" w:space="0" w:color="000000"/>
              <w:right w:val="single" w:sz="24" w:space="0" w:color="515151"/>
            </w:tcBorders>
            <w:shd w:val="clear" w:color="auto" w:fill="EEEEEE"/>
            <w:tcMar>
              <w:top w:w="80" w:type="dxa"/>
              <w:left w:w="80" w:type="dxa"/>
              <w:bottom w:w="80" w:type="dxa"/>
              <w:right w:w="80" w:type="dxa"/>
            </w:tcMar>
          </w:tcPr>
          <w:p w:rsidR="007C69E8" w:rsidRDefault="00644066">
            <w:pPr>
              <w:pStyle w:val="TableStyle2"/>
            </w:pPr>
            <w:r>
              <w:rPr>
                <w:i/>
                <w:iCs/>
              </w:rPr>
              <w:t>kavin</w:t>
            </w:r>
            <w:r>
              <w:rPr>
                <w:i/>
                <w:iCs/>
              </w:rPr>
              <w:t>ė</w:t>
            </w:r>
            <w:r>
              <w:rPr>
                <w:i/>
                <w:iCs/>
              </w:rPr>
              <w:t>je per piet</w:t>
            </w:r>
            <w:r>
              <w:rPr>
                <w:i/>
                <w:iCs/>
              </w:rPr>
              <w:t xml:space="preserve">ų </w:t>
            </w:r>
            <w:r>
              <w:rPr>
                <w:i/>
                <w:iCs/>
              </w:rPr>
              <w:t>pertrauk</w:t>
            </w:r>
            <w:r>
              <w:rPr>
                <w:i/>
                <w:iCs/>
              </w:rPr>
              <w:t xml:space="preserve">ą </w:t>
            </w:r>
            <w:r>
              <w:rPr>
                <w:i/>
                <w:iCs/>
              </w:rPr>
              <w:t>pamatau moter</w:t>
            </w:r>
            <w:r>
              <w:rPr>
                <w:i/>
                <w:iCs/>
              </w:rPr>
              <w:t xml:space="preserve">į </w:t>
            </w:r>
            <w:r>
              <w:rPr>
                <w:i/>
                <w:iCs/>
              </w:rPr>
              <w:t>valgant didel</w:t>
            </w:r>
            <w:r>
              <w:rPr>
                <w:i/>
                <w:iCs/>
              </w:rPr>
              <w:t xml:space="preserve">į </w:t>
            </w:r>
            <w:r>
              <w:rPr>
                <w:i/>
                <w:iCs/>
              </w:rPr>
              <w:t>pyragait</w:t>
            </w:r>
            <w:r>
              <w:rPr>
                <w:i/>
                <w:iCs/>
              </w:rPr>
              <w:t>į</w:t>
            </w:r>
            <w:r>
              <w:rPr>
                <w:i/>
                <w:iCs/>
              </w:rPr>
              <w:t>;</w:t>
            </w:r>
          </w:p>
          <w:p w:rsidR="007C69E8" w:rsidRDefault="00644066">
            <w:pPr>
              <w:pStyle w:val="TableStyle2"/>
            </w:pPr>
            <w:r>
              <w:rPr>
                <w:i/>
                <w:iCs/>
              </w:rPr>
              <w:t>pagalvoju, kad laikausi dietos ir negaliu sau leisti suvalgyti tokio pyragai</w:t>
            </w:r>
            <w:r>
              <w:rPr>
                <w:i/>
                <w:iCs/>
              </w:rPr>
              <w:t>č</w:t>
            </w:r>
            <w:r>
              <w:rPr>
                <w:i/>
                <w:iCs/>
              </w:rPr>
              <w:t>io</w:t>
            </w:r>
          </w:p>
        </w:tc>
        <w:tc>
          <w:tcPr>
            <w:tcW w:w="2394" w:type="dxa"/>
            <w:tcBorders>
              <w:top w:val="single" w:sz="2" w:space="0" w:color="000000"/>
              <w:left w:val="single" w:sz="24" w:space="0" w:color="515151"/>
              <w:bottom w:val="single" w:sz="2" w:space="0" w:color="000000"/>
              <w:right w:val="single" w:sz="24" w:space="0" w:color="515151"/>
            </w:tcBorders>
            <w:shd w:val="clear" w:color="auto" w:fill="EEEEEE"/>
            <w:tcMar>
              <w:top w:w="80" w:type="dxa"/>
              <w:left w:w="80" w:type="dxa"/>
              <w:bottom w:w="80" w:type="dxa"/>
              <w:right w:w="80" w:type="dxa"/>
            </w:tcMar>
          </w:tcPr>
          <w:p w:rsidR="007C69E8" w:rsidRDefault="00644066">
            <w:pPr>
              <w:pStyle w:val="TableStyle2"/>
            </w:pPr>
            <w:r>
              <w:rPr>
                <w:b/>
                <w:bCs/>
                <w:i/>
                <w:iCs/>
                <w:u w:val="single"/>
              </w:rPr>
              <w:t>li</w:t>
            </w:r>
            <w:r>
              <w:rPr>
                <w:b/>
                <w:bCs/>
                <w:i/>
                <w:iCs/>
                <w:u w:val="single"/>
              </w:rPr>
              <w:t>ū</w:t>
            </w:r>
            <w:r>
              <w:rPr>
                <w:b/>
                <w:bCs/>
                <w:i/>
                <w:iCs/>
                <w:u w:val="single"/>
              </w:rPr>
              <w:t>dna</w:t>
            </w:r>
            <w:r>
              <w:rPr>
                <w:b/>
                <w:bCs/>
                <w:i/>
                <w:iCs/>
                <w:u w:val="single"/>
              </w:rPr>
              <w:t>…</w:t>
            </w:r>
          </w:p>
        </w:tc>
        <w:tc>
          <w:tcPr>
            <w:tcW w:w="2394" w:type="dxa"/>
            <w:tcBorders>
              <w:top w:val="single" w:sz="2" w:space="0" w:color="000000"/>
              <w:left w:val="single" w:sz="24" w:space="0" w:color="515151"/>
              <w:bottom w:val="single" w:sz="2" w:space="0" w:color="000000"/>
              <w:right w:val="single" w:sz="24" w:space="0" w:color="515151"/>
            </w:tcBorders>
            <w:shd w:val="clear" w:color="auto" w:fill="EEEEEE"/>
            <w:tcMar>
              <w:top w:w="80" w:type="dxa"/>
              <w:left w:w="80" w:type="dxa"/>
              <w:bottom w:w="80" w:type="dxa"/>
              <w:right w:w="80" w:type="dxa"/>
            </w:tcMar>
          </w:tcPr>
          <w:p w:rsidR="007C69E8" w:rsidRDefault="00644066">
            <w:pPr>
              <w:pStyle w:val="TableStyle2"/>
            </w:pPr>
            <w:r>
              <w:rPr>
                <w:i/>
                <w:iCs/>
              </w:rPr>
              <w:t>i</w:t>
            </w:r>
            <w:r>
              <w:rPr>
                <w:i/>
                <w:iCs/>
              </w:rPr>
              <w:t>š</w:t>
            </w:r>
            <w:r>
              <w:rPr>
                <w:i/>
                <w:iCs/>
              </w:rPr>
              <w:t>einu i</w:t>
            </w:r>
            <w:r>
              <w:rPr>
                <w:i/>
                <w:iCs/>
              </w:rPr>
              <w:t xml:space="preserve">š </w:t>
            </w:r>
            <w:r>
              <w:rPr>
                <w:i/>
                <w:iCs/>
              </w:rPr>
              <w:t>kavin</w:t>
            </w:r>
            <w:r>
              <w:rPr>
                <w:i/>
                <w:iCs/>
              </w:rPr>
              <w:t>ė</w:t>
            </w:r>
            <w:r>
              <w:rPr>
                <w:i/>
                <w:iCs/>
              </w:rPr>
              <w:t>s, nors kolegos, su kuriais at</w:t>
            </w:r>
            <w:r>
              <w:rPr>
                <w:i/>
                <w:iCs/>
              </w:rPr>
              <w:t>ė</w:t>
            </w:r>
            <w:r>
              <w:rPr>
                <w:i/>
                <w:iCs/>
              </w:rPr>
              <w:t>jau, dar nebaig</w:t>
            </w:r>
            <w:r>
              <w:rPr>
                <w:i/>
                <w:iCs/>
              </w:rPr>
              <w:t xml:space="preserve">ė </w:t>
            </w:r>
            <w:r>
              <w:rPr>
                <w:i/>
                <w:iCs/>
              </w:rPr>
              <w:t>pietauti - jie nustemba, bet pasakau, kad turiu skubi</w:t>
            </w:r>
            <w:r>
              <w:rPr>
                <w:i/>
                <w:iCs/>
              </w:rPr>
              <w:t xml:space="preserve">ų </w:t>
            </w:r>
            <w:r>
              <w:rPr>
                <w:i/>
                <w:iCs/>
              </w:rPr>
              <w:t>reikal</w:t>
            </w:r>
            <w:r>
              <w:rPr>
                <w:i/>
                <w:iCs/>
              </w:rPr>
              <w:t>ų</w:t>
            </w:r>
          </w:p>
        </w:tc>
      </w:tr>
      <w:tr w:rsidR="007C69E8">
        <w:tblPrEx>
          <w:tblCellMar>
            <w:top w:w="0" w:type="dxa"/>
            <w:left w:w="0" w:type="dxa"/>
            <w:bottom w:w="0" w:type="dxa"/>
            <w:right w:w="0" w:type="dxa"/>
          </w:tblCellMar>
        </w:tblPrEx>
        <w:trPr>
          <w:trHeight w:val="1208"/>
        </w:trPr>
        <w:tc>
          <w:tcPr>
            <w:tcW w:w="2394" w:type="dxa"/>
            <w:tcBorders>
              <w:top w:val="single" w:sz="2" w:space="0" w:color="000000"/>
              <w:left w:val="single" w:sz="24" w:space="0" w:color="515151"/>
              <w:bottom w:val="single" w:sz="4" w:space="0" w:color="000000"/>
              <w:right w:val="single" w:sz="24" w:space="0" w:color="515151"/>
            </w:tcBorders>
            <w:shd w:val="clear" w:color="auto" w:fill="auto"/>
            <w:tcMar>
              <w:top w:w="80" w:type="dxa"/>
              <w:left w:w="80" w:type="dxa"/>
              <w:bottom w:w="80" w:type="dxa"/>
              <w:right w:w="80" w:type="dxa"/>
            </w:tcMar>
          </w:tcPr>
          <w:p w:rsidR="007C69E8" w:rsidRDefault="00644066">
            <w:pPr>
              <w:pStyle w:val="TableStyle2"/>
            </w:pPr>
            <w:r>
              <w:rPr>
                <w:i/>
                <w:iCs/>
              </w:rPr>
              <w:t>2015 11 zz</w:t>
            </w:r>
          </w:p>
        </w:tc>
        <w:tc>
          <w:tcPr>
            <w:tcW w:w="2394" w:type="dxa"/>
            <w:tcBorders>
              <w:top w:val="single" w:sz="2" w:space="0" w:color="000000"/>
              <w:left w:val="single" w:sz="24" w:space="0" w:color="515151"/>
              <w:bottom w:val="single" w:sz="4" w:space="0" w:color="000000"/>
              <w:right w:val="single" w:sz="24" w:space="0" w:color="515151"/>
            </w:tcBorders>
            <w:shd w:val="clear" w:color="auto" w:fill="auto"/>
            <w:tcMar>
              <w:top w:w="80" w:type="dxa"/>
              <w:left w:w="80" w:type="dxa"/>
              <w:bottom w:w="80" w:type="dxa"/>
              <w:right w:w="80" w:type="dxa"/>
            </w:tcMar>
          </w:tcPr>
          <w:p w:rsidR="007C69E8" w:rsidRDefault="00644066">
            <w:pPr>
              <w:pStyle w:val="TableStyle2"/>
            </w:pPr>
            <w:r>
              <w:rPr>
                <w:i/>
                <w:iCs/>
              </w:rPr>
              <w:t>draugai kalba apie kelion</w:t>
            </w:r>
            <w:r>
              <w:rPr>
                <w:i/>
                <w:iCs/>
              </w:rPr>
              <w:t xml:space="preserve">ę į </w:t>
            </w:r>
            <w:r>
              <w:rPr>
                <w:i/>
                <w:iCs/>
              </w:rPr>
              <w:t>tolim</w:t>
            </w:r>
            <w:r>
              <w:rPr>
                <w:i/>
                <w:iCs/>
              </w:rPr>
              <w:t>ą š</w:t>
            </w:r>
            <w:r>
              <w:rPr>
                <w:i/>
                <w:iCs/>
              </w:rPr>
              <w:t>al</w:t>
            </w:r>
            <w:r>
              <w:rPr>
                <w:i/>
                <w:iCs/>
              </w:rPr>
              <w:t>į</w:t>
            </w:r>
            <w:r>
              <w:rPr>
                <w:i/>
                <w:iCs/>
              </w:rPr>
              <w:t>;</w:t>
            </w:r>
          </w:p>
          <w:p w:rsidR="007C69E8" w:rsidRDefault="00644066">
            <w:pPr>
              <w:pStyle w:val="TableStyle2"/>
            </w:pPr>
            <w:r>
              <w:rPr>
                <w:i/>
                <w:iCs/>
              </w:rPr>
              <w:t>manau, kad negaliu sau leisti taip atostogauti</w:t>
            </w:r>
          </w:p>
        </w:tc>
        <w:tc>
          <w:tcPr>
            <w:tcW w:w="2394" w:type="dxa"/>
            <w:tcBorders>
              <w:top w:val="single" w:sz="2" w:space="0" w:color="000000"/>
              <w:left w:val="single" w:sz="24" w:space="0" w:color="515151"/>
              <w:bottom w:val="single" w:sz="4" w:space="0" w:color="000000"/>
              <w:right w:val="single" w:sz="24" w:space="0" w:color="515151"/>
            </w:tcBorders>
            <w:shd w:val="clear" w:color="auto" w:fill="auto"/>
            <w:tcMar>
              <w:top w:w="80" w:type="dxa"/>
              <w:left w:w="80" w:type="dxa"/>
              <w:bottom w:w="80" w:type="dxa"/>
              <w:right w:w="80" w:type="dxa"/>
            </w:tcMar>
          </w:tcPr>
          <w:p w:rsidR="007C69E8" w:rsidRDefault="00644066">
            <w:pPr>
              <w:pStyle w:val="TableStyle2"/>
            </w:pPr>
            <w:r>
              <w:rPr>
                <w:b/>
                <w:bCs/>
                <w:i/>
                <w:iCs/>
                <w:u w:val="single"/>
              </w:rPr>
              <w:t>li</w:t>
            </w:r>
            <w:r>
              <w:rPr>
                <w:b/>
                <w:bCs/>
                <w:i/>
                <w:iCs/>
                <w:u w:val="single"/>
              </w:rPr>
              <w:t>ū</w:t>
            </w:r>
            <w:r>
              <w:rPr>
                <w:b/>
                <w:bCs/>
                <w:i/>
                <w:iCs/>
                <w:u w:val="single"/>
              </w:rPr>
              <w:t>dna</w:t>
            </w:r>
            <w:r>
              <w:rPr>
                <w:b/>
                <w:bCs/>
                <w:i/>
                <w:iCs/>
                <w:u w:val="single"/>
              </w:rPr>
              <w:t>…</w:t>
            </w:r>
          </w:p>
        </w:tc>
        <w:tc>
          <w:tcPr>
            <w:tcW w:w="2394" w:type="dxa"/>
            <w:tcBorders>
              <w:top w:val="single" w:sz="2" w:space="0" w:color="000000"/>
              <w:left w:val="single" w:sz="24" w:space="0" w:color="515151"/>
              <w:bottom w:val="single" w:sz="4" w:space="0" w:color="000000"/>
              <w:right w:val="single" w:sz="24" w:space="0" w:color="515151"/>
            </w:tcBorders>
            <w:shd w:val="clear" w:color="auto" w:fill="auto"/>
            <w:tcMar>
              <w:top w:w="80" w:type="dxa"/>
              <w:left w:w="80" w:type="dxa"/>
              <w:bottom w:w="80" w:type="dxa"/>
              <w:right w:w="80" w:type="dxa"/>
            </w:tcMar>
          </w:tcPr>
          <w:p w:rsidR="007C69E8" w:rsidRDefault="00644066">
            <w:pPr>
              <w:pStyle w:val="TableStyle2"/>
            </w:pPr>
            <w:r>
              <w:rPr>
                <w:i/>
                <w:iCs/>
              </w:rPr>
              <w:t>nutylu ir nebedalyvauju pokalbyje, anks</w:t>
            </w:r>
            <w:r>
              <w:rPr>
                <w:i/>
                <w:iCs/>
              </w:rPr>
              <w:t>č</w:t>
            </w:r>
            <w:r>
              <w:rPr>
                <w:i/>
                <w:iCs/>
              </w:rPr>
              <w:t>iau i</w:t>
            </w:r>
            <w:r>
              <w:rPr>
                <w:i/>
                <w:iCs/>
              </w:rPr>
              <w:t>š</w:t>
            </w:r>
            <w:r>
              <w:rPr>
                <w:i/>
                <w:iCs/>
              </w:rPr>
              <w:t>einu namo pasiteisin</w:t>
            </w:r>
            <w:r>
              <w:rPr>
                <w:i/>
                <w:iCs/>
              </w:rPr>
              <w:t>ę</w:t>
            </w:r>
            <w:r>
              <w:rPr>
                <w:i/>
                <w:iCs/>
              </w:rPr>
              <w:t>s nuovargiu ir prasta savijauta</w:t>
            </w:r>
          </w:p>
        </w:tc>
      </w:tr>
    </w:tbl>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Užrašę datą, toliau pildykite pradė</w:t>
      </w:r>
      <w:r>
        <w:rPr>
          <w:rFonts w:ascii="Times New Roman" w:eastAsia="Times New Roman" w:hAnsi="Times New Roman" w:cs="Times New Roman"/>
          <w:sz w:val="24"/>
          <w:szCs w:val="24"/>
          <w:shd w:val="clear" w:color="auto" w:fill="FFFFFF"/>
          <w:lang w:val="en-US"/>
        </w:rPr>
        <w:t xml:space="preserve">dami nuo grafos “emocija” - pasižymėkite vienu ar keliais žodžiais emocinę savijautą. Tarkim, tai būtų liūdesys: </w:t>
      </w:r>
      <w:proofErr w:type="gramStart"/>
      <w:r>
        <w:rPr>
          <w:rFonts w:ascii="Times New Roman" w:eastAsia="Times New Roman" w:hAnsi="Times New Roman" w:cs="Times New Roman"/>
          <w:sz w:val="24"/>
          <w:szCs w:val="24"/>
          <w:shd w:val="clear" w:color="auto" w:fill="FFFFFF"/>
          <w:lang w:val="en-US"/>
        </w:rPr>
        <w:t>man</w:t>
      </w:r>
      <w:proofErr w:type="gramEnd"/>
      <w:r>
        <w:rPr>
          <w:rFonts w:ascii="Times New Roman" w:eastAsia="Times New Roman" w:hAnsi="Times New Roman" w:cs="Times New Roman"/>
          <w:sz w:val="24"/>
          <w:szCs w:val="24"/>
          <w:shd w:val="clear" w:color="auto" w:fill="FFFFFF"/>
          <w:lang w:val="en-US"/>
        </w:rPr>
        <w:t xml:space="preserve"> pasidarė liūdna…</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 xml:space="preserve">Tuomet prisiminkite ir užrašykite, kokia situacija buvo tuo metu, kai kilo tokia emocija. </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 xml:space="preserve">Pvz., liūdesį pajutote </w:t>
      </w:r>
      <w:proofErr w:type="gramStart"/>
      <w:r>
        <w:rPr>
          <w:rFonts w:ascii="Times New Roman" w:eastAsia="Times New Roman" w:hAnsi="Times New Roman" w:cs="Times New Roman"/>
          <w:sz w:val="24"/>
          <w:szCs w:val="24"/>
          <w:shd w:val="clear" w:color="auto" w:fill="FFFFFF"/>
          <w:lang w:val="en-US"/>
        </w:rPr>
        <w:t>skaityda</w:t>
      </w:r>
      <w:r>
        <w:rPr>
          <w:rFonts w:ascii="Times New Roman" w:eastAsia="Times New Roman" w:hAnsi="Times New Roman" w:cs="Times New Roman"/>
          <w:sz w:val="24"/>
          <w:szCs w:val="24"/>
          <w:shd w:val="clear" w:color="auto" w:fill="FFFFFF"/>
          <w:lang w:val="en-US"/>
        </w:rPr>
        <w:t>mi  kvietimą</w:t>
      </w:r>
      <w:proofErr w:type="gramEnd"/>
      <w:r>
        <w:rPr>
          <w:rFonts w:ascii="Times New Roman" w:eastAsia="Times New Roman" w:hAnsi="Times New Roman" w:cs="Times New Roman"/>
          <w:sz w:val="24"/>
          <w:szCs w:val="24"/>
          <w:shd w:val="clear" w:color="auto" w:fill="FFFFFF"/>
          <w:lang w:val="en-US"/>
        </w:rPr>
        <w:t xml:space="preserve"> į seminarą kitame mieste. Gerą, jūsų manymu, seminarą - norėtumėte ten nuvykti - bet žinote, kad vadovybė į komandiruotę jūsų šiuo metu neišleis ir seminaro nefinansuos…</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Trečią grafą kol kas palikime tuščią. Jos prireiks vėliau.</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Tikriausiai tą</w:t>
      </w:r>
      <w:r>
        <w:rPr>
          <w:rFonts w:ascii="Times New Roman" w:eastAsia="Times New Roman" w:hAnsi="Times New Roman" w:cs="Times New Roman"/>
          <w:sz w:val="24"/>
          <w:szCs w:val="24"/>
          <w:shd w:val="clear" w:color="auto" w:fill="FFFFFF"/>
          <w:lang w:val="en-US"/>
        </w:rPr>
        <w:t xml:space="preserve"> ir kitą dieną bus ir kitokių emocijų, bet dabar, tyrinėdami kaip pavyzdį, tuos įrašus praleiskime… Toliau sekime tik tuos įrašus, kurie susiję su liūdesiu - taip galbūt aptiksime schemas, susijusias su būtent šia emocija. Kokią shemą galime įžvelgti pavyz</w:t>
      </w:r>
      <w:r>
        <w:rPr>
          <w:rFonts w:ascii="Times New Roman" w:eastAsia="Times New Roman" w:hAnsi="Times New Roman" w:cs="Times New Roman"/>
          <w:sz w:val="24"/>
          <w:szCs w:val="24"/>
          <w:shd w:val="clear" w:color="auto" w:fill="FFFFFF"/>
          <w:lang w:val="en-US"/>
        </w:rPr>
        <w:t xml:space="preserve">dyje? Stebėkime: kas kartojasi? Taip, mūsų atveju kartojasi “manau, kad negaliu”. Vadinasi, </w:t>
      </w:r>
      <w:r>
        <w:rPr>
          <w:rFonts w:ascii="Times New Roman" w:eastAsia="Times New Roman" w:hAnsi="Times New Roman" w:cs="Times New Roman"/>
          <w:sz w:val="24"/>
          <w:szCs w:val="24"/>
          <w:u w:val="single"/>
          <w:shd w:val="clear" w:color="auto" w:fill="FFFFFF"/>
          <w:lang w:val="en-US"/>
        </w:rPr>
        <w:t>šiuo atveju schema tokia: “kai tik pagalvoju, kad negaliu ko nors gauti ar sau leisti - man pasidaro liūdna”</w:t>
      </w:r>
      <w:r>
        <w:rPr>
          <w:rFonts w:ascii="Times New Roman" w:eastAsia="Times New Roman" w:hAnsi="Times New Roman" w:cs="Times New Roman"/>
          <w:sz w:val="24"/>
          <w:szCs w:val="24"/>
          <w:shd w:val="clear" w:color="auto" w:fill="FFFFFF"/>
          <w:lang w:val="en-US"/>
        </w:rPr>
        <w:t xml:space="preserve">. Jau vien tai, kad supratote, kas jums kelia liūdesį, </w:t>
      </w:r>
      <w:r>
        <w:rPr>
          <w:rFonts w:ascii="Times New Roman" w:eastAsia="Times New Roman" w:hAnsi="Times New Roman" w:cs="Times New Roman"/>
          <w:sz w:val="24"/>
          <w:szCs w:val="24"/>
          <w:shd w:val="clear" w:color="auto" w:fill="FFFFFF"/>
          <w:lang w:val="en-US"/>
        </w:rPr>
        <w:t>yra daug. Ne be reikalo kaip pavyzdį paėmėme šią emociją. Stipri liūdesio išraiška - tai depresyvi nuotaika. Dar stipresnė - jau panašu į depresiją… Jei žmogų vargina liūdesys ir depresinės nuotaikos, bet jis nesusieja to su jokiomis aplinkybėmis - jis ima</w:t>
      </w:r>
      <w:r>
        <w:rPr>
          <w:rFonts w:ascii="Times New Roman" w:eastAsia="Times New Roman" w:hAnsi="Times New Roman" w:cs="Times New Roman"/>
          <w:sz w:val="24"/>
          <w:szCs w:val="24"/>
          <w:shd w:val="clear" w:color="auto" w:fill="FFFFFF"/>
          <w:lang w:val="en-US"/>
        </w:rPr>
        <w:t xml:space="preserve"> ieškoti vaistų nuo liūdesio, bet nesprendžia problemos, kurios ženklas ir yra būtent ši emocija. Liūdesys dažniausiai reiškia, kad mes suvokėme, jog kažko netekome - to, ką turėjome, arba to, ką ketinome turėti (netekome galimybės, t.y., palaidojome viltį</w:t>
      </w:r>
      <w:r>
        <w:rPr>
          <w:rFonts w:ascii="Times New Roman" w:eastAsia="Times New Roman" w:hAnsi="Times New Roman" w:cs="Times New Roman"/>
          <w:sz w:val="24"/>
          <w:szCs w:val="24"/>
          <w:shd w:val="clear" w:color="auto" w:fill="FFFFFF"/>
          <w:lang w:val="en-US"/>
        </w:rPr>
        <w:t>).</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Kai pastebime sąsajas, tuomet galime pasirinkti - ar tvarkytis tiesiog su juntama emocija (gerti vaistus, eiti parūkyti…), ar vengti tam tikrų situacijų (neskaityti reklaminių brošiūrų, nevaikščioti į kavines tuo metu, kai laikomės dietų, neiti į draugų</w:t>
      </w:r>
      <w:r>
        <w:rPr>
          <w:rFonts w:ascii="Times New Roman" w:eastAsia="Times New Roman" w:hAnsi="Times New Roman" w:cs="Times New Roman"/>
          <w:sz w:val="24"/>
          <w:szCs w:val="24"/>
          <w:shd w:val="clear" w:color="auto" w:fill="FFFFFF"/>
          <w:lang w:val="en-US"/>
        </w:rPr>
        <w:t xml:space="preserve"> kelionių prisiminimų vakarėlius…), ar imti kitaip galvoti arba keisti situaciją (pvz.: “dabar neturiu šitos galimybės, nes pasirinkau kitus </w:t>
      </w:r>
      <w:r>
        <w:rPr>
          <w:rFonts w:ascii="Times New Roman" w:eastAsia="Times New Roman" w:hAnsi="Times New Roman" w:cs="Times New Roman"/>
          <w:sz w:val="24"/>
          <w:szCs w:val="24"/>
          <w:shd w:val="clear" w:color="auto" w:fill="FFFFFF"/>
          <w:lang w:val="en-US"/>
        </w:rPr>
        <w:lastRenderedPageBreak/>
        <w:t>svarbius dalykus, bet po mėnesio/pusmečio… jei man bus tai svarbu, rasiu būdą, kaip tai gauti” ir pan.).</w:t>
      </w:r>
    </w:p>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Kitos šio</w:t>
      </w:r>
      <w:r>
        <w:rPr>
          <w:rFonts w:ascii="Times New Roman" w:eastAsia="Times New Roman" w:hAnsi="Times New Roman" w:cs="Times New Roman"/>
          <w:sz w:val="24"/>
          <w:szCs w:val="24"/>
          <w:shd w:val="clear" w:color="auto" w:fill="FFFFFF"/>
          <w:lang w:val="en-US"/>
        </w:rPr>
        <w:t>s rūšies schemos gali atrodyti taip:</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kai esu su tam tikrais žmonėmis - jaučiuosi … taip ir taip…;</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kai darau tam tikrus dalykus/užsiimu tam tikra veikla - jaučiuosi … taip ir taip…;</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kai atsiduriu tam tikrose vietose (mieste, darbe, svečiuose…) - jaučiuosi …</w:t>
      </w:r>
      <w:r>
        <w:rPr>
          <w:rFonts w:ascii="Times New Roman" w:eastAsia="Times New Roman" w:hAnsi="Times New Roman" w:cs="Times New Roman"/>
          <w:sz w:val="24"/>
          <w:szCs w:val="24"/>
          <w:shd w:val="clear" w:color="auto" w:fill="FFFFFF"/>
          <w:lang w:val="en-US"/>
        </w:rPr>
        <w:t xml:space="preserve"> taip ir taip</w:t>
      </w:r>
      <w:proofErr w:type="gramStart"/>
      <w:r>
        <w:rPr>
          <w:rFonts w:ascii="Times New Roman" w:eastAsia="Times New Roman" w:hAnsi="Times New Roman" w:cs="Times New Roman"/>
          <w:sz w:val="24"/>
          <w:szCs w:val="24"/>
          <w:shd w:val="clear" w:color="auto" w:fill="FFFFFF"/>
          <w:lang w:val="en-US"/>
        </w:rPr>
        <w:t>… ;</w:t>
      </w:r>
      <w:proofErr w:type="gramEnd"/>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kai man sako (daro) tai ir tai - jaučiuosi … taip ir taip…</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noProof/>
          <w:sz w:val="24"/>
          <w:szCs w:val="24"/>
          <w:shd w:val="clear" w:color="auto" w:fill="FFFFFF"/>
          <w:lang w:val="en-US"/>
        </w:rPr>
        <mc:AlternateContent>
          <mc:Choice Requires="wps">
            <w:drawing>
              <wp:anchor distT="152400" distB="152400" distL="152400" distR="152400" simplePos="0" relativeHeight="251660288" behindDoc="0" locked="0" layoutInCell="1" allowOverlap="1">
                <wp:simplePos x="0" y="0"/>
                <wp:positionH relativeFrom="margin">
                  <wp:posOffset>1409789</wp:posOffset>
                </wp:positionH>
                <wp:positionV relativeFrom="line">
                  <wp:posOffset>249858</wp:posOffset>
                </wp:positionV>
                <wp:extent cx="471726" cy="181015"/>
                <wp:effectExtent l="0" t="0" r="0" b="0"/>
                <wp:wrapThrough wrapText="bothSides" distL="152400" distR="152400">
                  <wp:wrapPolygon edited="1">
                    <wp:start x="7776" y="0"/>
                    <wp:lineTo x="7776" y="7344"/>
                    <wp:lineTo x="7776" y="0"/>
                    <wp:lineTo x="21600" y="10800"/>
                    <wp:lineTo x="7776" y="21600"/>
                    <wp:lineTo x="7776" y="14256"/>
                    <wp:lineTo x="0" y="14256"/>
                    <wp:lineTo x="0" y="7344"/>
                    <wp:lineTo x="7776" y="7344"/>
                    <wp:lineTo x="7776" y="0"/>
                  </wp:wrapPolygon>
                </wp:wrapThrough>
                <wp:docPr id="1073741826" name="officeArt object"/>
                <wp:cNvGraphicFramePr/>
                <a:graphic xmlns:a="http://schemas.openxmlformats.org/drawingml/2006/main">
                  <a:graphicData uri="http://schemas.microsoft.com/office/word/2010/wordprocessingShape">
                    <wps:wsp>
                      <wps:cNvSpPr/>
                      <wps:spPr>
                        <a:xfrm>
                          <a:off x="0" y="0"/>
                          <a:ext cx="471726" cy="181015"/>
                        </a:xfrm>
                        <a:custGeom>
                          <a:avLst/>
                          <a:gdLst/>
                          <a:ahLst/>
                          <a:cxnLst>
                            <a:cxn ang="0">
                              <a:pos x="wd2" y="hd2"/>
                            </a:cxn>
                            <a:cxn ang="5400000">
                              <a:pos x="wd2" y="hd2"/>
                            </a:cxn>
                            <a:cxn ang="10800000">
                              <a:pos x="wd2" y="hd2"/>
                            </a:cxn>
                            <a:cxn ang="16200000">
                              <a:pos x="wd2" y="hd2"/>
                            </a:cxn>
                          </a:cxnLst>
                          <a:rect l="0" t="0" r="r" b="b"/>
                          <a:pathLst>
                            <a:path w="21600" h="21600" extrusionOk="0">
                              <a:moveTo>
                                <a:pt x="7776" y="7344"/>
                              </a:moveTo>
                              <a:lnTo>
                                <a:pt x="7776" y="0"/>
                              </a:lnTo>
                              <a:lnTo>
                                <a:pt x="21600" y="10800"/>
                              </a:lnTo>
                              <a:lnTo>
                                <a:pt x="7776" y="21600"/>
                              </a:lnTo>
                              <a:lnTo>
                                <a:pt x="7776" y="14256"/>
                              </a:lnTo>
                              <a:lnTo>
                                <a:pt x="0" y="14256"/>
                              </a:lnTo>
                              <a:lnTo>
                                <a:pt x="0" y="7344"/>
                              </a:lnTo>
                              <a:close/>
                            </a:path>
                          </a:pathLst>
                        </a:cu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shape id="_x0000_s1027" style="visibility:visible;position:absolute;margin-left:111.0pt;margin-top:19.7pt;width:37.1pt;height:14.3pt;z-index:251660288;mso-position-horizontal:absolute;mso-position-horizontal-relative:margin;mso-position-vertical:absolute;mso-position-vertical-relative:line;mso-wrap-distance-left:12.0pt;mso-wrap-distance-top:12.0pt;mso-wrap-distance-right:12.0pt;mso-wrap-distance-bottom:12.0pt;" coordorigin="0,0" coordsize="21600,21600" path="M 7776,7344 L 7776,0 L 21600,10800 L 7776,21600 L 7776,14256 L 0,14256 L 0,7344 X E">
                <v:fill r:id="rId8"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through" side="bothSides" anchorx="margin"/>
              </v:shape>
            </w:pict>
          </mc:Fallback>
        </mc:AlternateContent>
      </w:r>
    </w:p>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b/>
          <w:bCs/>
          <w:color w:val="165778"/>
          <w:sz w:val="24"/>
          <w:szCs w:val="24"/>
          <w:shd w:val="clear" w:color="auto" w:fill="FFFFFF"/>
          <w:lang w:val="en-US"/>
        </w:rPr>
      </w:pPr>
      <w:r>
        <w:rPr>
          <w:rFonts w:ascii="Times New Roman" w:eastAsia="Times New Roman" w:hAnsi="Times New Roman" w:cs="Times New Roman"/>
          <w:b/>
          <w:bCs/>
          <w:color w:val="165778"/>
          <w:sz w:val="24"/>
          <w:szCs w:val="24"/>
          <w:shd w:val="clear" w:color="auto" w:fill="FFFFFF"/>
          <w:lang w:val="en-US"/>
        </w:rPr>
        <w:t>Tam tikra emocija tam tikras elgesys.</w:t>
      </w:r>
    </w:p>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b/>
          <w:bCs/>
          <w:sz w:val="24"/>
          <w:szCs w:val="24"/>
          <w:u w:val="single"/>
          <w:shd w:val="clear" w:color="auto" w:fill="FFFFFF"/>
          <w:lang w:val="en-US"/>
        </w:rPr>
      </w:pP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Šios schemos atpažinimas padės numatyti galimas emocijos pasekmes kiek anksčiau nei joms “atsitinkant”. Žodį “atsitinkant” matote kabutėse</w:t>
      </w:r>
      <w:r>
        <w:rPr>
          <w:rFonts w:ascii="Times New Roman" w:eastAsia="Times New Roman" w:hAnsi="Times New Roman" w:cs="Times New Roman"/>
          <w:sz w:val="24"/>
          <w:szCs w:val="24"/>
          <w:shd w:val="clear" w:color="auto" w:fill="FFFFFF"/>
          <w:lang w:val="en-US"/>
        </w:rPr>
        <w:t xml:space="preserve"> ne be reikalo - kai mūsų egesys yra spontaniškas, jis įvyksta tarsi automatiškai. Vėliau mums belieka tik pasakyti: “nė nepajutau, kaip pasielgiau taip… nevertėjo… bet taip jau nutiko…”. </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Pavyzdyje matome schemą: “kai man liūdna - nebedalyvauju (atsisakau</w:t>
      </w:r>
      <w:r>
        <w:rPr>
          <w:rFonts w:ascii="Times New Roman" w:eastAsia="Times New Roman" w:hAnsi="Times New Roman" w:cs="Times New Roman"/>
          <w:sz w:val="24"/>
          <w:szCs w:val="24"/>
          <w:shd w:val="clear" w:color="auto" w:fill="FFFFFF"/>
          <w:lang w:val="en-US"/>
        </w:rPr>
        <w:t xml:space="preserve">, išeinu, tampu pasyvus…)”. Tikriausiai sutiksite, kad ne visada tokie atsisakymai, išėjimai, pasyvumas yra geras pasirinkimas, vėliau dėl to galite ir gailėtis, o pasiteisininmas būtų vienas: “…ai, buvo bloga nuotaika, tai ir padariau taip”. </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Atpažinę sch</w:t>
      </w:r>
      <w:r>
        <w:rPr>
          <w:rFonts w:ascii="Times New Roman" w:eastAsia="Times New Roman" w:hAnsi="Times New Roman" w:cs="Times New Roman"/>
          <w:sz w:val="24"/>
          <w:szCs w:val="24"/>
          <w:shd w:val="clear" w:color="auto" w:fill="FFFFFF"/>
          <w:lang w:val="en-US"/>
        </w:rPr>
        <w:t>emą, galėsite labiau sąmoningai reguliuoti savo elgesį. Pavyzdžiui, galėsite, kai tik pastebėsite, kad jus kažkas nuliūdino, pasakyti sau: “Šiuo metu esu liūdnas, o kai esu liūdnas, esu linkęs užsidaryti, atsitraukti, tad reikia būti atidesniu ir gerai pag</w:t>
      </w:r>
      <w:r>
        <w:rPr>
          <w:rFonts w:ascii="Times New Roman" w:eastAsia="Times New Roman" w:hAnsi="Times New Roman" w:cs="Times New Roman"/>
          <w:sz w:val="24"/>
          <w:szCs w:val="24"/>
          <w:shd w:val="clear" w:color="auto" w:fill="FFFFFF"/>
          <w:lang w:val="en-US"/>
        </w:rPr>
        <w:t>alvoti, ar pirmas impulsas, skatinantis išeiti/atsisakyti pasiūlymo yra tikrai geras. Gal toks impulsas kilo ne dėl paties pasiūlymo, o dėl mano būsenos”.</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Schemų “emocija - elgesys” atpažinimas padės kontroliuoti impulsus. Nes juk neretai veikiame pagal to</w:t>
      </w:r>
      <w:r>
        <w:rPr>
          <w:rFonts w:ascii="Times New Roman" w:eastAsia="Times New Roman" w:hAnsi="Times New Roman" w:cs="Times New Roman"/>
          <w:sz w:val="24"/>
          <w:szCs w:val="24"/>
          <w:shd w:val="clear" w:color="auto" w:fill="FFFFFF"/>
          <w:lang w:val="en-US"/>
        </w:rPr>
        <w:t>kias schemas:</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stresas, nerimas - einu suvalgyti šokolado/parūkyti;</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džiaugsmas, smagi nuotaika pabaigus darbą/projektą - nusiperku ką nors pasilepinimui;</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pyktis - kalbu pakeltu balsu ir replikuoju ir kt…</w:t>
      </w:r>
    </w:p>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b/>
          <w:bCs/>
          <w:sz w:val="24"/>
          <w:szCs w:val="24"/>
          <w:shd w:val="clear" w:color="auto" w:fill="FFFFFF"/>
          <w:lang w:val="en-US"/>
        </w:rPr>
      </w:pPr>
      <w:r>
        <w:rPr>
          <w:rFonts w:ascii="Times New Roman" w:eastAsia="Times New Roman" w:hAnsi="Times New Roman" w:cs="Times New Roman"/>
          <w:sz w:val="24"/>
          <w:szCs w:val="24"/>
          <w:shd w:val="clear" w:color="auto" w:fill="FFFFFF"/>
          <w:lang w:val="en-US"/>
        </w:rPr>
        <w:t xml:space="preserve">Tad antros pamokėlės pabaiga tokia: </w:t>
      </w:r>
      <w:r>
        <w:rPr>
          <w:rFonts w:ascii="Times New Roman" w:eastAsia="Times New Roman" w:hAnsi="Times New Roman" w:cs="Times New Roman"/>
          <w:b/>
          <w:bCs/>
          <w:sz w:val="24"/>
          <w:szCs w:val="24"/>
          <w:shd w:val="clear" w:color="auto" w:fill="FFFFFF"/>
          <w:lang w:val="en-US"/>
        </w:rPr>
        <w:t>į</w:t>
      </w:r>
      <w:r>
        <w:rPr>
          <w:rFonts w:ascii="Times New Roman" w:eastAsia="Times New Roman" w:hAnsi="Times New Roman" w:cs="Times New Roman"/>
          <w:b/>
          <w:bCs/>
          <w:sz w:val="24"/>
          <w:szCs w:val="24"/>
          <w:shd w:val="clear" w:color="auto" w:fill="FFFFFF"/>
          <w:lang w:val="en-US"/>
        </w:rPr>
        <w:t>prask</w:t>
      </w:r>
      <w:r>
        <w:rPr>
          <w:rFonts w:ascii="Times New Roman" w:eastAsia="Times New Roman" w:hAnsi="Times New Roman" w:cs="Times New Roman"/>
          <w:sz w:val="24"/>
          <w:szCs w:val="24"/>
          <w:shd w:val="clear" w:color="auto" w:fill="FFFFFF"/>
          <w:lang w:val="en-US"/>
        </w:rPr>
        <w:t xml:space="preserve"> </w:t>
      </w:r>
      <w:r>
        <w:rPr>
          <w:rFonts w:ascii="Times New Roman" w:eastAsia="Times New Roman" w:hAnsi="Times New Roman" w:cs="Times New Roman"/>
          <w:b/>
          <w:bCs/>
          <w:sz w:val="24"/>
          <w:szCs w:val="24"/>
          <w:shd w:val="clear" w:color="auto" w:fill="FFFFFF"/>
          <w:lang w:val="en-US"/>
        </w:rPr>
        <w:t>atpa</w:t>
      </w:r>
      <w:r>
        <w:rPr>
          <w:rFonts w:ascii="Times New Roman" w:eastAsia="Times New Roman" w:hAnsi="Times New Roman" w:cs="Times New Roman"/>
          <w:b/>
          <w:bCs/>
          <w:sz w:val="24"/>
          <w:szCs w:val="24"/>
          <w:shd w:val="clear" w:color="auto" w:fill="FFFFFF"/>
          <w:lang w:val="en-US"/>
        </w:rPr>
        <w:t>ž</w:t>
      </w:r>
      <w:r>
        <w:rPr>
          <w:rFonts w:ascii="Times New Roman" w:eastAsia="Times New Roman" w:hAnsi="Times New Roman" w:cs="Times New Roman"/>
          <w:b/>
          <w:bCs/>
          <w:sz w:val="24"/>
          <w:szCs w:val="24"/>
          <w:shd w:val="clear" w:color="auto" w:fill="FFFFFF"/>
          <w:lang w:val="en-US"/>
        </w:rPr>
        <w:t>inti</w:t>
      </w:r>
      <w:r>
        <w:rPr>
          <w:rFonts w:ascii="Times New Roman" w:eastAsia="Times New Roman" w:hAnsi="Times New Roman" w:cs="Times New Roman"/>
          <w:b/>
          <w:bCs/>
          <w:sz w:val="24"/>
          <w:szCs w:val="24"/>
          <w:shd w:val="clear" w:color="auto" w:fill="FFFFFF"/>
          <w:lang w:val="en-US"/>
        </w:rPr>
        <w:t xml:space="preserve"> sau b</w:t>
      </w:r>
      <w:r>
        <w:rPr>
          <w:rFonts w:ascii="Times New Roman" w:eastAsia="Times New Roman" w:hAnsi="Times New Roman" w:cs="Times New Roman"/>
          <w:b/>
          <w:bCs/>
          <w:sz w:val="24"/>
          <w:szCs w:val="24"/>
          <w:shd w:val="clear" w:color="auto" w:fill="FFFFFF"/>
          <w:lang w:val="en-US"/>
        </w:rPr>
        <w:t>ū</w:t>
      </w:r>
      <w:r>
        <w:rPr>
          <w:rFonts w:ascii="Times New Roman" w:eastAsia="Times New Roman" w:hAnsi="Times New Roman" w:cs="Times New Roman"/>
          <w:b/>
          <w:bCs/>
          <w:sz w:val="24"/>
          <w:szCs w:val="24"/>
          <w:shd w:val="clear" w:color="auto" w:fill="FFFFFF"/>
          <w:lang w:val="en-US"/>
        </w:rPr>
        <w:t>dingas reagavimo schemas.</w:t>
      </w:r>
    </w:p>
    <w:p w:rsidR="007C69E8" w:rsidRDefault="00644066">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Tokios schemos gali būti dvejopos:</w:t>
      </w:r>
    </w:p>
    <w:p w:rsidR="007C69E8" w:rsidRDefault="00644066">
      <w:pPr>
        <w:pStyle w:val="Betarp"/>
        <w:numPr>
          <w:ilvl w:val="0"/>
          <w:numId w:val="5"/>
        </w:numPr>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 xml:space="preserve">“tam tikra situacija - tam tikra emocija” (kai nutinka X - pasijuntu Y; kai patenku į padėtį X - pasijuntu Y, kai imu galvoti X - pasijuntu </w:t>
      </w:r>
      <w:proofErr w:type="gramStart"/>
      <w:r>
        <w:rPr>
          <w:rFonts w:ascii="Times New Roman" w:eastAsia="Times New Roman" w:hAnsi="Times New Roman" w:cs="Times New Roman"/>
          <w:sz w:val="24"/>
          <w:szCs w:val="24"/>
          <w:shd w:val="clear" w:color="auto" w:fill="FFFFFF"/>
          <w:lang w:val="en-US"/>
        </w:rPr>
        <w:t>Y,  ir</w:t>
      </w:r>
      <w:proofErr w:type="gramEnd"/>
      <w:r>
        <w:rPr>
          <w:rFonts w:ascii="Times New Roman" w:eastAsia="Times New Roman" w:hAnsi="Times New Roman" w:cs="Times New Roman"/>
          <w:sz w:val="24"/>
          <w:szCs w:val="24"/>
          <w:shd w:val="clear" w:color="auto" w:fill="FFFFFF"/>
          <w:lang w:val="en-US"/>
        </w:rPr>
        <w:t xml:space="preserve"> pan…);</w:t>
      </w:r>
    </w:p>
    <w:p w:rsidR="007C69E8" w:rsidRDefault="00644066">
      <w:pPr>
        <w:pStyle w:val="Betarp"/>
        <w:numPr>
          <w:ilvl w:val="0"/>
          <w:numId w:val="5"/>
        </w:numPr>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“tam tikra emocija - tam tikras el</w:t>
      </w:r>
      <w:r>
        <w:rPr>
          <w:rFonts w:ascii="Times New Roman" w:eastAsia="Times New Roman" w:hAnsi="Times New Roman" w:cs="Times New Roman"/>
          <w:sz w:val="24"/>
          <w:szCs w:val="24"/>
          <w:shd w:val="clear" w:color="auto" w:fill="FFFFFF"/>
          <w:lang w:val="en-US"/>
        </w:rPr>
        <w:t>gesys” (kai emociškai jaučiuosi Y - elgiuosi Z būdu; kai jaučiuosi Y - imu galvoti Z; kai jaučiuosi Y - mano kūnas reaguoja Z…)</w:t>
      </w:r>
    </w:p>
    <w:p w:rsidR="00FF403E" w:rsidRDefault="00FF403E" w:rsidP="00FF403E">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FF403E" w:rsidRDefault="00FF403E" w:rsidP="00FF403E">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FF403E" w:rsidRDefault="00FF403E" w:rsidP="00FF403E">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FF403E" w:rsidRDefault="00FF403E" w:rsidP="00FF403E">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FF403E" w:rsidRDefault="00FF403E" w:rsidP="00FF403E">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lang w:val="en-US"/>
        </w:rPr>
        <w:t>Meędicinos psichologė</w:t>
      </w:r>
      <w:r>
        <w:rPr>
          <w:rFonts w:ascii="Times New Roman" w:eastAsia="Times New Roman" w:hAnsi="Times New Roman" w:cs="Times New Roman"/>
          <w:sz w:val="24"/>
          <w:szCs w:val="24"/>
          <w:shd w:val="clear" w:color="auto" w:fill="FFFFFF"/>
          <w:lang w:val="en-US"/>
        </w:rPr>
        <w:tab/>
      </w:r>
      <w:r>
        <w:rPr>
          <w:rFonts w:ascii="Times New Roman" w:eastAsia="Times New Roman" w:hAnsi="Times New Roman" w:cs="Times New Roman"/>
          <w:sz w:val="24"/>
          <w:szCs w:val="24"/>
          <w:shd w:val="clear" w:color="auto" w:fill="FFFFFF"/>
          <w:lang w:val="en-US"/>
        </w:rPr>
        <w:tab/>
        <w:t>Eglė Masalskienė</w:t>
      </w:r>
      <w:bookmarkStart w:id="0" w:name="_GoBack"/>
      <w:bookmarkEnd w:id="0"/>
    </w:p>
    <w:p w:rsidR="007C69E8" w:rsidRDefault="007C69E8">
      <w:pPr>
        <w:pStyle w:val="Betarp"/>
        <w:tabs>
          <w:tab w:val="left" w:pos="1296"/>
          <w:tab w:val="left" w:pos="2592"/>
          <w:tab w:val="left" w:pos="3888"/>
          <w:tab w:val="left" w:pos="5184"/>
          <w:tab w:val="left" w:pos="6480"/>
          <w:tab w:val="left" w:pos="7776"/>
          <w:tab w:val="left" w:pos="9072"/>
        </w:tabs>
        <w:rPr>
          <w:rFonts w:ascii="Times New Roman" w:eastAsia="Times New Roman" w:hAnsi="Times New Roman" w:cs="Times New Roman"/>
          <w:sz w:val="24"/>
          <w:szCs w:val="24"/>
          <w:shd w:val="clear" w:color="auto" w:fill="FFFFFF"/>
          <w:lang w:val="en-US"/>
        </w:rPr>
      </w:pPr>
    </w:p>
    <w:p w:rsidR="007C69E8" w:rsidRDefault="007C69E8">
      <w:pPr>
        <w:pStyle w:val="Body"/>
        <w:widowControl w:val="0"/>
        <w:tabs>
          <w:tab w:val="left" w:pos="1296"/>
          <w:tab w:val="left" w:pos="2592"/>
          <w:tab w:val="left" w:pos="3888"/>
          <w:tab w:val="left" w:pos="5184"/>
          <w:tab w:val="left" w:pos="6480"/>
          <w:tab w:val="left" w:pos="7776"/>
          <w:tab w:val="left" w:pos="9072"/>
        </w:tabs>
        <w:suppressAutoHyphens/>
        <w:jc w:val="both"/>
        <w:rPr>
          <w:rFonts w:ascii="Times New Roman" w:eastAsia="Times New Roman" w:hAnsi="Times New Roman" w:cs="Times New Roman"/>
          <w:sz w:val="24"/>
          <w:szCs w:val="24"/>
          <w:u w:color="000000"/>
        </w:rPr>
      </w:pPr>
    </w:p>
    <w:p w:rsidR="007C69E8" w:rsidRDefault="007C69E8">
      <w:pPr>
        <w:pStyle w:val="Body"/>
        <w:widowControl w:val="0"/>
        <w:tabs>
          <w:tab w:val="left" w:pos="1296"/>
          <w:tab w:val="left" w:pos="2592"/>
          <w:tab w:val="left" w:pos="3888"/>
          <w:tab w:val="left" w:pos="5184"/>
          <w:tab w:val="left" w:pos="6480"/>
          <w:tab w:val="left" w:pos="7776"/>
          <w:tab w:val="left" w:pos="9072"/>
        </w:tabs>
        <w:suppressAutoHyphens/>
        <w:jc w:val="both"/>
      </w:pPr>
    </w:p>
    <w:sectPr w:rsidR="007C69E8">
      <w:pgSz w:w="11906" w:h="16838"/>
      <w:pgMar w:top="1134" w:right="1134" w:bottom="1134" w:left="1134" w:header="709" w:footer="85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4066" w:rsidRDefault="00644066">
      <w:r>
        <w:separator/>
      </w:r>
    </w:p>
  </w:endnote>
  <w:endnote w:type="continuationSeparator" w:id="0">
    <w:p w:rsidR="00644066" w:rsidRDefault="00644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3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4066" w:rsidRDefault="00644066">
      <w:r>
        <w:separator/>
      </w:r>
    </w:p>
  </w:footnote>
  <w:footnote w:type="continuationSeparator" w:id="0">
    <w:p w:rsidR="00644066" w:rsidRDefault="006440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85935"/>
    <w:multiLevelType w:val="hybridMultilevel"/>
    <w:tmpl w:val="0C4E546E"/>
    <w:styleLink w:val="Bullet"/>
    <w:lvl w:ilvl="0" w:tplc="8DD6F772">
      <w:start w:val="1"/>
      <w:numFmt w:val="bullet"/>
      <w:lvlText w:val="•"/>
      <w:lvlJc w:val="left"/>
      <w:pPr>
        <w:tabs>
          <w:tab w:val="left" w:pos="1296"/>
          <w:tab w:val="left" w:pos="2592"/>
          <w:tab w:val="left" w:pos="3888"/>
          <w:tab w:val="left" w:pos="5184"/>
          <w:tab w:val="left" w:pos="6480"/>
          <w:tab w:val="left" w:pos="7776"/>
          <w:tab w:val="left" w:pos="9072"/>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70F49DC0">
      <w:start w:val="1"/>
      <w:numFmt w:val="bullet"/>
      <w:lvlText w:val="•"/>
      <w:lvlJc w:val="left"/>
      <w:pPr>
        <w:tabs>
          <w:tab w:val="left" w:pos="1296"/>
          <w:tab w:val="left" w:pos="2592"/>
          <w:tab w:val="left" w:pos="3888"/>
          <w:tab w:val="left" w:pos="5184"/>
          <w:tab w:val="left" w:pos="6480"/>
          <w:tab w:val="left" w:pos="7776"/>
          <w:tab w:val="left" w:pos="9072"/>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79DED63A">
      <w:start w:val="1"/>
      <w:numFmt w:val="bullet"/>
      <w:lvlText w:val="•"/>
      <w:lvlJc w:val="left"/>
      <w:pPr>
        <w:tabs>
          <w:tab w:val="left" w:pos="1296"/>
          <w:tab w:val="left" w:pos="2592"/>
          <w:tab w:val="left" w:pos="3888"/>
          <w:tab w:val="left" w:pos="5184"/>
          <w:tab w:val="left" w:pos="6480"/>
          <w:tab w:val="left" w:pos="7776"/>
          <w:tab w:val="left" w:pos="9072"/>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3204832">
      <w:start w:val="1"/>
      <w:numFmt w:val="bullet"/>
      <w:lvlText w:val="•"/>
      <w:lvlJc w:val="left"/>
      <w:pPr>
        <w:tabs>
          <w:tab w:val="left" w:pos="1296"/>
          <w:tab w:val="left" w:pos="2592"/>
          <w:tab w:val="left" w:pos="3888"/>
          <w:tab w:val="left" w:pos="5184"/>
          <w:tab w:val="left" w:pos="6480"/>
          <w:tab w:val="left" w:pos="7776"/>
          <w:tab w:val="left" w:pos="9072"/>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F72E3E22">
      <w:start w:val="1"/>
      <w:numFmt w:val="bullet"/>
      <w:lvlText w:val="•"/>
      <w:lvlJc w:val="left"/>
      <w:pPr>
        <w:tabs>
          <w:tab w:val="left" w:pos="1296"/>
          <w:tab w:val="left" w:pos="2592"/>
          <w:tab w:val="left" w:pos="3888"/>
          <w:tab w:val="left" w:pos="5184"/>
          <w:tab w:val="left" w:pos="6480"/>
          <w:tab w:val="left" w:pos="7776"/>
          <w:tab w:val="left" w:pos="9072"/>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F1C4861A">
      <w:start w:val="1"/>
      <w:numFmt w:val="bullet"/>
      <w:lvlText w:val="•"/>
      <w:lvlJc w:val="left"/>
      <w:pPr>
        <w:tabs>
          <w:tab w:val="left" w:pos="1296"/>
          <w:tab w:val="left" w:pos="2592"/>
          <w:tab w:val="left" w:pos="3888"/>
          <w:tab w:val="left" w:pos="5184"/>
          <w:tab w:val="left" w:pos="6480"/>
          <w:tab w:val="left" w:pos="7776"/>
          <w:tab w:val="left" w:pos="9072"/>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FDF8B7FE">
      <w:start w:val="1"/>
      <w:numFmt w:val="bullet"/>
      <w:lvlText w:val="•"/>
      <w:lvlJc w:val="left"/>
      <w:pPr>
        <w:tabs>
          <w:tab w:val="left" w:pos="1296"/>
          <w:tab w:val="left" w:pos="2592"/>
          <w:tab w:val="left" w:pos="3888"/>
          <w:tab w:val="left" w:pos="5184"/>
          <w:tab w:val="left" w:pos="6480"/>
          <w:tab w:val="left" w:pos="7776"/>
          <w:tab w:val="left" w:pos="9072"/>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4328EBC6">
      <w:start w:val="1"/>
      <w:numFmt w:val="bullet"/>
      <w:lvlText w:val="•"/>
      <w:lvlJc w:val="left"/>
      <w:pPr>
        <w:tabs>
          <w:tab w:val="left" w:pos="1296"/>
          <w:tab w:val="left" w:pos="2592"/>
          <w:tab w:val="left" w:pos="3888"/>
          <w:tab w:val="left" w:pos="5184"/>
          <w:tab w:val="left" w:pos="6480"/>
          <w:tab w:val="left" w:pos="7776"/>
          <w:tab w:val="left" w:pos="9072"/>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C4A817E6">
      <w:start w:val="1"/>
      <w:numFmt w:val="bullet"/>
      <w:lvlText w:val="•"/>
      <w:lvlJc w:val="left"/>
      <w:pPr>
        <w:tabs>
          <w:tab w:val="left" w:pos="1296"/>
          <w:tab w:val="left" w:pos="2592"/>
          <w:tab w:val="left" w:pos="3888"/>
          <w:tab w:val="left" w:pos="5184"/>
          <w:tab w:val="left" w:pos="6480"/>
          <w:tab w:val="left" w:pos="7776"/>
          <w:tab w:val="left" w:pos="9072"/>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139202A1"/>
    <w:multiLevelType w:val="hybridMultilevel"/>
    <w:tmpl w:val="237A418A"/>
    <w:lvl w:ilvl="0" w:tplc="A7FAA96C">
      <w:start w:val="1"/>
      <w:numFmt w:val="lowerLetter"/>
      <w:lvlText w:val="%1)"/>
      <w:lvlJc w:val="left"/>
      <w:pPr>
        <w:ind w:left="327" w:hanging="327"/>
      </w:pPr>
      <w:rPr>
        <w:rFonts w:hAnsi="Arial Unicode MS"/>
        <w:i/>
        <w:iCs/>
        <w:caps w:val="0"/>
        <w:smallCaps w:val="0"/>
        <w:strike w:val="0"/>
        <w:dstrike w:val="0"/>
        <w:outline w:val="0"/>
        <w:emboss w:val="0"/>
        <w:imprint w:val="0"/>
        <w:spacing w:val="0"/>
        <w:w w:val="100"/>
        <w:kern w:val="0"/>
        <w:position w:val="0"/>
        <w:highlight w:val="none"/>
        <w:vertAlign w:val="baseline"/>
      </w:rPr>
    </w:lvl>
    <w:lvl w:ilvl="1" w:tplc="1C52C3B2">
      <w:start w:val="1"/>
      <w:numFmt w:val="lowerLetter"/>
      <w:lvlText w:val="%2)"/>
      <w:lvlJc w:val="left"/>
      <w:pPr>
        <w:ind w:left="687" w:hanging="327"/>
      </w:pPr>
      <w:rPr>
        <w:rFonts w:hAnsi="Arial Unicode MS"/>
        <w:i/>
        <w:iCs/>
        <w:caps w:val="0"/>
        <w:smallCaps w:val="0"/>
        <w:strike w:val="0"/>
        <w:dstrike w:val="0"/>
        <w:outline w:val="0"/>
        <w:emboss w:val="0"/>
        <w:imprint w:val="0"/>
        <w:spacing w:val="0"/>
        <w:w w:val="100"/>
        <w:kern w:val="0"/>
        <w:position w:val="0"/>
        <w:highlight w:val="none"/>
        <w:vertAlign w:val="baseline"/>
      </w:rPr>
    </w:lvl>
    <w:lvl w:ilvl="2" w:tplc="3EACA086">
      <w:start w:val="1"/>
      <w:numFmt w:val="lowerLetter"/>
      <w:lvlText w:val="%3)"/>
      <w:lvlJc w:val="left"/>
      <w:pPr>
        <w:ind w:left="1047" w:hanging="327"/>
      </w:pPr>
      <w:rPr>
        <w:rFonts w:hAnsi="Arial Unicode MS"/>
        <w:i/>
        <w:iCs/>
        <w:caps w:val="0"/>
        <w:smallCaps w:val="0"/>
        <w:strike w:val="0"/>
        <w:dstrike w:val="0"/>
        <w:outline w:val="0"/>
        <w:emboss w:val="0"/>
        <w:imprint w:val="0"/>
        <w:spacing w:val="0"/>
        <w:w w:val="100"/>
        <w:kern w:val="0"/>
        <w:position w:val="0"/>
        <w:highlight w:val="none"/>
        <w:vertAlign w:val="baseline"/>
      </w:rPr>
    </w:lvl>
    <w:lvl w:ilvl="3" w:tplc="CF0C7FBC">
      <w:start w:val="1"/>
      <w:numFmt w:val="lowerLetter"/>
      <w:lvlText w:val="%4)"/>
      <w:lvlJc w:val="left"/>
      <w:pPr>
        <w:ind w:left="1407" w:hanging="327"/>
      </w:pPr>
      <w:rPr>
        <w:rFonts w:hAnsi="Arial Unicode MS"/>
        <w:i/>
        <w:iCs/>
        <w:caps w:val="0"/>
        <w:smallCaps w:val="0"/>
        <w:strike w:val="0"/>
        <w:dstrike w:val="0"/>
        <w:outline w:val="0"/>
        <w:emboss w:val="0"/>
        <w:imprint w:val="0"/>
        <w:spacing w:val="0"/>
        <w:w w:val="100"/>
        <w:kern w:val="0"/>
        <w:position w:val="0"/>
        <w:highlight w:val="none"/>
        <w:vertAlign w:val="baseline"/>
      </w:rPr>
    </w:lvl>
    <w:lvl w:ilvl="4" w:tplc="E6AC11C4">
      <w:start w:val="1"/>
      <w:numFmt w:val="lowerLetter"/>
      <w:lvlText w:val="%5)"/>
      <w:lvlJc w:val="left"/>
      <w:pPr>
        <w:ind w:left="1767" w:hanging="327"/>
      </w:pPr>
      <w:rPr>
        <w:rFonts w:hAnsi="Arial Unicode MS"/>
        <w:i/>
        <w:iCs/>
        <w:caps w:val="0"/>
        <w:smallCaps w:val="0"/>
        <w:strike w:val="0"/>
        <w:dstrike w:val="0"/>
        <w:outline w:val="0"/>
        <w:emboss w:val="0"/>
        <w:imprint w:val="0"/>
        <w:spacing w:val="0"/>
        <w:w w:val="100"/>
        <w:kern w:val="0"/>
        <w:position w:val="0"/>
        <w:highlight w:val="none"/>
        <w:vertAlign w:val="baseline"/>
      </w:rPr>
    </w:lvl>
    <w:lvl w:ilvl="5" w:tplc="F85214A8">
      <w:start w:val="1"/>
      <w:numFmt w:val="lowerLetter"/>
      <w:lvlText w:val="%6)"/>
      <w:lvlJc w:val="left"/>
      <w:pPr>
        <w:ind w:left="2127" w:hanging="327"/>
      </w:pPr>
      <w:rPr>
        <w:rFonts w:hAnsi="Arial Unicode MS"/>
        <w:i/>
        <w:iCs/>
        <w:caps w:val="0"/>
        <w:smallCaps w:val="0"/>
        <w:strike w:val="0"/>
        <w:dstrike w:val="0"/>
        <w:outline w:val="0"/>
        <w:emboss w:val="0"/>
        <w:imprint w:val="0"/>
        <w:spacing w:val="0"/>
        <w:w w:val="100"/>
        <w:kern w:val="0"/>
        <w:position w:val="0"/>
        <w:highlight w:val="none"/>
        <w:vertAlign w:val="baseline"/>
      </w:rPr>
    </w:lvl>
    <w:lvl w:ilvl="6" w:tplc="BC302FC8">
      <w:start w:val="1"/>
      <w:numFmt w:val="lowerLetter"/>
      <w:lvlText w:val="%7)"/>
      <w:lvlJc w:val="left"/>
      <w:pPr>
        <w:ind w:left="2487" w:hanging="327"/>
      </w:pPr>
      <w:rPr>
        <w:rFonts w:hAnsi="Arial Unicode MS"/>
        <w:i/>
        <w:iCs/>
        <w:caps w:val="0"/>
        <w:smallCaps w:val="0"/>
        <w:strike w:val="0"/>
        <w:dstrike w:val="0"/>
        <w:outline w:val="0"/>
        <w:emboss w:val="0"/>
        <w:imprint w:val="0"/>
        <w:spacing w:val="0"/>
        <w:w w:val="100"/>
        <w:kern w:val="0"/>
        <w:position w:val="0"/>
        <w:highlight w:val="none"/>
        <w:vertAlign w:val="baseline"/>
      </w:rPr>
    </w:lvl>
    <w:lvl w:ilvl="7" w:tplc="7C1A6E44">
      <w:start w:val="1"/>
      <w:numFmt w:val="lowerLetter"/>
      <w:lvlText w:val="%8)"/>
      <w:lvlJc w:val="left"/>
      <w:pPr>
        <w:ind w:left="2847" w:hanging="327"/>
      </w:pPr>
      <w:rPr>
        <w:rFonts w:hAnsi="Arial Unicode MS"/>
        <w:i/>
        <w:iCs/>
        <w:caps w:val="0"/>
        <w:smallCaps w:val="0"/>
        <w:strike w:val="0"/>
        <w:dstrike w:val="0"/>
        <w:outline w:val="0"/>
        <w:emboss w:val="0"/>
        <w:imprint w:val="0"/>
        <w:spacing w:val="0"/>
        <w:w w:val="100"/>
        <w:kern w:val="0"/>
        <w:position w:val="0"/>
        <w:highlight w:val="none"/>
        <w:vertAlign w:val="baseline"/>
      </w:rPr>
    </w:lvl>
    <w:lvl w:ilvl="8" w:tplc="8626D6F8">
      <w:start w:val="1"/>
      <w:numFmt w:val="lowerLetter"/>
      <w:lvlText w:val="%9)"/>
      <w:lvlJc w:val="left"/>
      <w:pPr>
        <w:ind w:left="3207" w:hanging="327"/>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44432E7"/>
    <w:multiLevelType w:val="hybridMultilevel"/>
    <w:tmpl w:val="1E0068E4"/>
    <w:styleLink w:val="Numbered"/>
    <w:lvl w:ilvl="0" w:tplc="4CB2AEBA">
      <w:start w:val="1"/>
      <w:numFmt w:val="decimal"/>
      <w:lvlText w:val="%1."/>
      <w:lvlJc w:val="left"/>
      <w:pPr>
        <w:tabs>
          <w:tab w:val="left" w:pos="1296"/>
          <w:tab w:val="left" w:pos="2592"/>
          <w:tab w:val="left" w:pos="3888"/>
          <w:tab w:val="left" w:pos="5184"/>
          <w:tab w:val="left" w:pos="6480"/>
          <w:tab w:val="left" w:pos="7776"/>
          <w:tab w:val="left" w:pos="9072"/>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C58DEBE">
      <w:start w:val="1"/>
      <w:numFmt w:val="decimal"/>
      <w:lvlText w:val="%2."/>
      <w:lvlJc w:val="left"/>
      <w:pPr>
        <w:tabs>
          <w:tab w:val="left" w:pos="1296"/>
          <w:tab w:val="left" w:pos="2592"/>
          <w:tab w:val="left" w:pos="3888"/>
          <w:tab w:val="left" w:pos="5184"/>
          <w:tab w:val="left" w:pos="6480"/>
          <w:tab w:val="left" w:pos="7776"/>
          <w:tab w:val="left" w:pos="9072"/>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99086D88">
      <w:start w:val="1"/>
      <w:numFmt w:val="decimal"/>
      <w:lvlText w:val="%3."/>
      <w:lvlJc w:val="left"/>
      <w:pPr>
        <w:tabs>
          <w:tab w:val="left" w:pos="1296"/>
          <w:tab w:val="left" w:pos="2592"/>
          <w:tab w:val="left" w:pos="3888"/>
          <w:tab w:val="left" w:pos="5184"/>
          <w:tab w:val="left" w:pos="6480"/>
          <w:tab w:val="left" w:pos="7776"/>
          <w:tab w:val="left" w:pos="9072"/>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7D7451B2">
      <w:start w:val="1"/>
      <w:numFmt w:val="decimal"/>
      <w:lvlText w:val="%4."/>
      <w:lvlJc w:val="left"/>
      <w:pPr>
        <w:tabs>
          <w:tab w:val="left" w:pos="2592"/>
          <w:tab w:val="left" w:pos="3888"/>
          <w:tab w:val="left" w:pos="5184"/>
          <w:tab w:val="left" w:pos="6480"/>
          <w:tab w:val="left" w:pos="7776"/>
          <w:tab w:val="left" w:pos="9072"/>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0FA6430">
      <w:start w:val="1"/>
      <w:numFmt w:val="decimal"/>
      <w:lvlText w:val="%5."/>
      <w:lvlJc w:val="left"/>
      <w:pPr>
        <w:tabs>
          <w:tab w:val="left" w:pos="1296"/>
          <w:tab w:val="left" w:pos="2592"/>
          <w:tab w:val="left" w:pos="3888"/>
          <w:tab w:val="left" w:pos="5184"/>
          <w:tab w:val="left" w:pos="6480"/>
          <w:tab w:val="left" w:pos="7776"/>
          <w:tab w:val="left" w:pos="9072"/>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45672BE">
      <w:start w:val="1"/>
      <w:numFmt w:val="decimal"/>
      <w:lvlText w:val="%6."/>
      <w:lvlJc w:val="left"/>
      <w:pPr>
        <w:tabs>
          <w:tab w:val="left" w:pos="1296"/>
          <w:tab w:val="left" w:pos="2592"/>
          <w:tab w:val="left" w:pos="3888"/>
          <w:tab w:val="left" w:pos="5184"/>
          <w:tab w:val="left" w:pos="6480"/>
          <w:tab w:val="left" w:pos="7776"/>
          <w:tab w:val="left" w:pos="9072"/>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FE031F4">
      <w:start w:val="1"/>
      <w:numFmt w:val="decimal"/>
      <w:lvlText w:val="%7."/>
      <w:lvlJc w:val="left"/>
      <w:pPr>
        <w:tabs>
          <w:tab w:val="left" w:pos="1296"/>
          <w:tab w:val="left" w:pos="2592"/>
          <w:tab w:val="left" w:pos="3888"/>
          <w:tab w:val="left" w:pos="5184"/>
          <w:tab w:val="left" w:pos="6480"/>
          <w:tab w:val="left" w:pos="7776"/>
          <w:tab w:val="left" w:pos="9072"/>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432A720">
      <w:start w:val="1"/>
      <w:numFmt w:val="decimal"/>
      <w:lvlText w:val="%8."/>
      <w:lvlJc w:val="left"/>
      <w:pPr>
        <w:tabs>
          <w:tab w:val="left" w:pos="1296"/>
          <w:tab w:val="left" w:pos="2592"/>
          <w:tab w:val="left" w:pos="3888"/>
          <w:tab w:val="left" w:pos="5184"/>
          <w:tab w:val="left" w:pos="6480"/>
          <w:tab w:val="left" w:pos="7776"/>
          <w:tab w:val="left" w:pos="9072"/>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8C67E90">
      <w:start w:val="1"/>
      <w:numFmt w:val="decimal"/>
      <w:lvlText w:val="%9."/>
      <w:lvlJc w:val="left"/>
      <w:pPr>
        <w:tabs>
          <w:tab w:val="left" w:pos="1296"/>
          <w:tab w:val="left" w:pos="2592"/>
          <w:tab w:val="left" w:pos="3888"/>
          <w:tab w:val="left" w:pos="5184"/>
          <w:tab w:val="left" w:pos="6480"/>
          <w:tab w:val="left" w:pos="7776"/>
          <w:tab w:val="left" w:pos="9072"/>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C6F33EB"/>
    <w:multiLevelType w:val="hybridMultilevel"/>
    <w:tmpl w:val="1E0068E4"/>
    <w:numStyleLink w:val="Numbered"/>
  </w:abstractNum>
  <w:abstractNum w:abstractNumId="4" w15:restartNumberingAfterBreak="0">
    <w:nsid w:val="48CB5660"/>
    <w:multiLevelType w:val="hybridMultilevel"/>
    <w:tmpl w:val="0C4E546E"/>
    <w:numStyleLink w:val="Bullet"/>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9E8"/>
    <w:rsid w:val="00644066"/>
    <w:rsid w:val="007C69E8"/>
    <w:rsid w:val="00FF403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1B3A1"/>
  <w15:docId w15:val="{1C744552-C018-4B7A-A7C6-0A064AB73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rPr>
      <w:sz w:val="24"/>
      <w:szCs w:val="24"/>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lang w:val="de-DE"/>
    </w:rPr>
  </w:style>
  <w:style w:type="character" w:customStyle="1" w:styleId="Link">
    <w:name w:val="Link"/>
    <w:rPr>
      <w:u w:val="single"/>
    </w:rPr>
  </w:style>
  <w:style w:type="character" w:customStyle="1" w:styleId="Hyperlink0">
    <w:name w:val="Hyperlink.0"/>
    <w:basedOn w:val="Link"/>
    <w:rPr>
      <w:u w:val="single" w:color="0000FF"/>
    </w:rPr>
  </w:style>
  <w:style w:type="paragraph" w:customStyle="1" w:styleId="Body">
    <w:name w:val="Body"/>
    <w:rPr>
      <w:rFonts w:ascii="Helvetica" w:eastAsia="Helvetica" w:hAnsi="Helvetica" w:cs="Helvetica"/>
      <w:color w:val="000000"/>
      <w:sz w:val="22"/>
      <w:szCs w:val="22"/>
    </w:rPr>
  </w:style>
  <w:style w:type="paragraph" w:styleId="Betarp">
    <w:name w:val="No Spacing"/>
    <w:rPr>
      <w:rFonts w:ascii="Calibri" w:eastAsia="Calibri" w:hAnsi="Calibri" w:cs="Calibri"/>
      <w:color w:val="000000"/>
      <w:sz w:val="22"/>
      <w:szCs w:val="22"/>
      <w:u w:color="000000"/>
    </w:rPr>
  </w:style>
  <w:style w:type="numbering" w:customStyle="1" w:styleId="Bullet">
    <w:name w:val="Bullet"/>
    <w:pPr>
      <w:numPr>
        <w:numId w:val="1"/>
      </w:numPr>
    </w:pPr>
  </w:style>
  <w:style w:type="paragraph" w:customStyle="1" w:styleId="TableStyle2">
    <w:name w:val="Table Style 2"/>
    <w:rPr>
      <w:rFonts w:ascii="Helvetica" w:eastAsia="Helvetica" w:hAnsi="Helvetica" w:cs="Helvetica"/>
      <w:color w:val="000000"/>
    </w:rPr>
  </w:style>
  <w:style w:type="numbering" w:customStyle="1" w:styleId="Numbered">
    <w:name w:val="Numbered"/>
    <w:pPr>
      <w:numPr>
        <w:numId w:val="4"/>
      </w:numPr>
    </w:pPr>
  </w:style>
  <w:style w:type="paragraph" w:styleId="Antrats">
    <w:name w:val="header"/>
    <w:basedOn w:val="prastasis"/>
    <w:link w:val="AntratsDiagrama"/>
    <w:uiPriority w:val="99"/>
    <w:unhideWhenUsed/>
    <w:rsid w:val="00FF403E"/>
    <w:pPr>
      <w:tabs>
        <w:tab w:val="center" w:pos="4513"/>
        <w:tab w:val="right" w:pos="9026"/>
      </w:tabs>
    </w:pPr>
  </w:style>
  <w:style w:type="character" w:customStyle="1" w:styleId="AntratsDiagrama">
    <w:name w:val="Antraštės Diagrama"/>
    <w:basedOn w:val="Numatytasispastraiposriftas"/>
    <w:link w:val="Antrats"/>
    <w:uiPriority w:val="99"/>
    <w:rsid w:val="00FF403E"/>
    <w:rPr>
      <w:sz w:val="24"/>
      <w:szCs w:val="24"/>
      <w:lang w:val="en-US" w:eastAsia="en-US"/>
    </w:rPr>
  </w:style>
  <w:style w:type="paragraph" w:styleId="Porat">
    <w:name w:val="footer"/>
    <w:basedOn w:val="prastasis"/>
    <w:link w:val="PoratDiagrama"/>
    <w:uiPriority w:val="99"/>
    <w:unhideWhenUsed/>
    <w:rsid w:val="00FF403E"/>
    <w:pPr>
      <w:tabs>
        <w:tab w:val="center" w:pos="4513"/>
        <w:tab w:val="right" w:pos="9026"/>
      </w:tabs>
    </w:pPr>
  </w:style>
  <w:style w:type="character" w:customStyle="1" w:styleId="PoratDiagrama">
    <w:name w:val="Poraštė Diagrama"/>
    <w:basedOn w:val="Numatytasispastraiposriftas"/>
    <w:link w:val="Porat"/>
    <w:uiPriority w:val="99"/>
    <w:rsid w:val="00FF403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5479</Words>
  <Characters>3124</Characters>
  <Application>Microsoft Office Word</Application>
  <DocSecurity>0</DocSecurity>
  <Lines>26</Lines>
  <Paragraphs>17</Paragraphs>
  <ScaleCrop>false</ScaleCrop>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Alfredas A</cp:lastModifiedBy>
  <cp:revision>2</cp:revision>
  <dcterms:created xsi:type="dcterms:W3CDTF">2018-01-25T11:59:00Z</dcterms:created>
  <dcterms:modified xsi:type="dcterms:W3CDTF">2018-01-25T12:00:00Z</dcterms:modified>
</cp:coreProperties>
</file>